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5A6E8" w14:textId="77777777" w:rsidR="00314C89" w:rsidRDefault="00314C89">
      <w:pPr>
        <w:pStyle w:val="3GPPHeader"/>
        <w:spacing w:after="60"/>
      </w:pPr>
    </w:p>
    <w:p w14:paraId="5480DC9C" w14:textId="3BF0C18B" w:rsidR="00314C89" w:rsidRDefault="00402F13">
      <w:pPr>
        <w:pStyle w:val="3GPPHeader"/>
        <w:spacing w:after="60"/>
        <w:rPr>
          <w:sz w:val="32"/>
          <w:szCs w:val="32"/>
          <w:highlight w:val="yellow"/>
        </w:rPr>
      </w:pPr>
      <w:r>
        <w:t>3GPP TSG-RAN WG1 Meeting #109-e</w:t>
      </w:r>
      <w:r>
        <w:tab/>
      </w:r>
      <w:r w:rsidRPr="00D126FF">
        <w:rPr>
          <w:sz w:val="32"/>
          <w:szCs w:val="32"/>
        </w:rPr>
        <w:t>R1-</w:t>
      </w:r>
      <w:r w:rsidRPr="00D126FF">
        <w:t xml:space="preserve"> </w:t>
      </w:r>
      <w:r w:rsidRPr="00D126FF">
        <w:rPr>
          <w:sz w:val="32"/>
          <w:szCs w:val="32"/>
        </w:rPr>
        <w:t>22</w:t>
      </w:r>
      <w:r w:rsidR="00D126FF" w:rsidRPr="00D126FF">
        <w:rPr>
          <w:sz w:val="32"/>
          <w:szCs w:val="32"/>
        </w:rPr>
        <w:t>05103</w:t>
      </w:r>
    </w:p>
    <w:p w14:paraId="6E9C2DB4" w14:textId="77777777" w:rsidR="00314C89" w:rsidRDefault="00402F13">
      <w:pPr>
        <w:pStyle w:val="3GPPHeader"/>
      </w:pPr>
      <w:r>
        <w:t>e-Meeting, May 9th – 20th, 2022</w:t>
      </w:r>
    </w:p>
    <w:p w14:paraId="789234D8" w14:textId="77777777" w:rsidR="00314C89" w:rsidRDefault="00314C89">
      <w:pPr>
        <w:pStyle w:val="3GPPHeader"/>
      </w:pPr>
    </w:p>
    <w:p w14:paraId="1C023663" w14:textId="77777777" w:rsidR="00314C89" w:rsidRDefault="00402F13">
      <w:pPr>
        <w:pStyle w:val="3GPPHeader"/>
        <w:rPr>
          <w:sz w:val="22"/>
          <w:szCs w:val="22"/>
          <w:lang w:val="sv-FI"/>
        </w:rPr>
      </w:pPr>
      <w:r>
        <w:rPr>
          <w:sz w:val="22"/>
          <w:szCs w:val="22"/>
          <w:lang w:val="sv-FI"/>
        </w:rPr>
        <w:t>Agenda Item:</w:t>
      </w:r>
      <w:r>
        <w:rPr>
          <w:sz w:val="22"/>
          <w:szCs w:val="22"/>
          <w:lang w:val="sv-FI"/>
        </w:rPr>
        <w:tab/>
        <w:t>8.3.3</w:t>
      </w:r>
    </w:p>
    <w:p w14:paraId="1BED2771" w14:textId="77777777" w:rsidR="00314C89" w:rsidRDefault="00402F13">
      <w:pPr>
        <w:pStyle w:val="3GPPHeader"/>
        <w:rPr>
          <w:sz w:val="22"/>
          <w:szCs w:val="22"/>
        </w:rPr>
      </w:pPr>
      <w:r>
        <w:rPr>
          <w:sz w:val="22"/>
          <w:szCs w:val="22"/>
        </w:rPr>
        <w:t>Source:</w:t>
      </w:r>
      <w:r>
        <w:rPr>
          <w:sz w:val="22"/>
          <w:szCs w:val="22"/>
        </w:rPr>
        <w:tab/>
        <w:t>Moderator (Ericsson)</w:t>
      </w:r>
    </w:p>
    <w:p w14:paraId="740EEBB8" w14:textId="77777777" w:rsidR="00314C89" w:rsidRDefault="00402F13">
      <w:pPr>
        <w:snapToGrid w:val="0"/>
        <w:spacing w:after="60" w:line="252" w:lineRule="auto"/>
        <w:rPr>
          <w:rFonts w:ascii="Arial" w:hAnsi="Arial" w:cs="Arial"/>
          <w:b/>
          <w:bCs/>
          <w:sz w:val="22"/>
          <w:szCs w:val="22"/>
          <w:lang w:val="en-US"/>
        </w:rPr>
      </w:pPr>
      <w:r>
        <w:rPr>
          <w:rFonts w:ascii="Arial" w:hAnsi="Arial" w:cs="Arial"/>
          <w:b/>
          <w:bCs/>
          <w:sz w:val="22"/>
          <w:szCs w:val="22"/>
        </w:rPr>
        <w:t>Title: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lang w:val="en-US"/>
        </w:rPr>
        <w:t>Preparatory phase FL summary for URLLC/IIoT operation on unlicensed band</w:t>
      </w:r>
    </w:p>
    <w:p w14:paraId="7B75F198" w14:textId="77777777" w:rsidR="00314C89" w:rsidRDefault="00402F13">
      <w:pPr>
        <w:pStyle w:val="3GPPHeader"/>
        <w:rPr>
          <w:rFonts w:cs="Arial"/>
          <w:bCs/>
          <w:sz w:val="22"/>
          <w:szCs w:val="22"/>
          <w:lang w:eastAsia="ko-KR"/>
        </w:rPr>
      </w:pPr>
      <w:r>
        <w:rPr>
          <w:rFonts w:cs="Arial"/>
          <w:bCs/>
          <w:sz w:val="22"/>
          <w:szCs w:val="22"/>
          <w:lang w:eastAsia="ko-KR"/>
        </w:rPr>
        <w:tab/>
        <w:t>[109-e-Prep-AI8.3 R17 URLLC/IIoT]</w:t>
      </w:r>
    </w:p>
    <w:p w14:paraId="76C248E1" w14:textId="77777777" w:rsidR="00314C89" w:rsidRDefault="00402F13">
      <w:pPr>
        <w:pStyle w:val="3GPPHeader"/>
        <w:rPr>
          <w:rFonts w:cs="Arial"/>
          <w:bCs/>
          <w:sz w:val="22"/>
          <w:szCs w:val="22"/>
          <w:lang w:eastAsia="ko-KR"/>
        </w:rPr>
      </w:pPr>
      <w:r>
        <w:rPr>
          <w:rFonts w:cs="Arial"/>
          <w:bCs/>
          <w:sz w:val="22"/>
          <w:szCs w:val="22"/>
          <w:lang w:eastAsia="ko-KR"/>
        </w:rPr>
        <w:t>WI code:</w:t>
      </w:r>
      <w:r>
        <w:rPr>
          <w:rFonts w:cs="Arial"/>
          <w:bCs/>
          <w:sz w:val="22"/>
          <w:szCs w:val="22"/>
          <w:lang w:eastAsia="ko-KR"/>
        </w:rPr>
        <w:tab/>
      </w:r>
      <w:proofErr w:type="spellStart"/>
      <w:r>
        <w:rPr>
          <w:rFonts w:cs="Arial"/>
          <w:bCs/>
          <w:sz w:val="22"/>
          <w:szCs w:val="22"/>
          <w:lang w:eastAsia="ko-KR"/>
        </w:rPr>
        <w:t>NR_IIOT_URLLC_enh</w:t>
      </w:r>
      <w:proofErr w:type="spellEnd"/>
    </w:p>
    <w:p w14:paraId="1672D8E6" w14:textId="77777777" w:rsidR="00314C89" w:rsidRDefault="00402F13">
      <w:pPr>
        <w:pStyle w:val="3GPPHeader"/>
        <w:rPr>
          <w:sz w:val="22"/>
          <w:szCs w:val="22"/>
        </w:rPr>
      </w:pPr>
      <w:r>
        <w:rPr>
          <w:sz w:val="22"/>
          <w:szCs w:val="22"/>
        </w:rPr>
        <w:t>Document for:</w:t>
      </w:r>
      <w:r>
        <w:rPr>
          <w:sz w:val="22"/>
          <w:szCs w:val="22"/>
        </w:rPr>
        <w:tab/>
        <w:t>Discussion, Decision</w:t>
      </w:r>
    </w:p>
    <w:p w14:paraId="4EF7BE74" w14:textId="77777777" w:rsidR="00314C89" w:rsidRDefault="00314C89"/>
    <w:p w14:paraId="11524C3F" w14:textId="77777777" w:rsidR="00314C89" w:rsidRDefault="00402F13">
      <w:pPr>
        <w:pStyle w:val="Heading1"/>
      </w:pPr>
      <w:r>
        <w:t>Introduction</w:t>
      </w:r>
    </w:p>
    <w:p w14:paraId="1D43DA24" w14:textId="77777777" w:rsidR="00314C89" w:rsidRDefault="00402F13">
      <w:pPr>
        <w:rPr>
          <w:sz w:val="22"/>
          <w:szCs w:val="22"/>
          <w:lang w:val="en-US"/>
        </w:rPr>
      </w:pPr>
      <w:r>
        <w:rPr>
          <w:sz w:val="22"/>
          <w:szCs w:val="22"/>
          <w:lang w:val="en-US"/>
        </w:rPr>
        <w:t xml:space="preserve">This document summarizes contributions [1][2] submitted to agenda item 8.3.3 in RAN1#109-e that include issues related to URLLC/IIoT operations in unlicensed bands and captures the corresponding preparatory email discussions tagged with </w:t>
      </w:r>
      <w:r>
        <w:rPr>
          <w:b/>
          <w:bCs/>
          <w:sz w:val="22"/>
          <w:szCs w:val="22"/>
          <w:highlight w:val="cyan"/>
          <w:lang w:val="fr-FR" w:eastAsia="en-US"/>
        </w:rPr>
        <w:t>NR-U enh.</w:t>
      </w:r>
      <w:r>
        <w:rPr>
          <w:sz w:val="22"/>
          <w:szCs w:val="22"/>
          <w:lang w:val="en-US"/>
        </w:rPr>
        <w:t xml:space="preserve"> under the following email thread:</w:t>
      </w:r>
    </w:p>
    <w:tbl>
      <w:tblPr>
        <w:tblStyle w:val="TableGrid"/>
        <w:tblW w:w="0" w:type="auto"/>
        <w:tblLook w:val="04A0" w:firstRow="1" w:lastRow="0" w:firstColumn="1" w:lastColumn="0" w:noHBand="0" w:noVBand="1"/>
      </w:tblPr>
      <w:tblGrid>
        <w:gridCol w:w="9630"/>
      </w:tblGrid>
      <w:tr w:rsidR="00314C89" w14:paraId="214B2C8F" w14:textId="77777777">
        <w:tc>
          <w:tcPr>
            <w:tcW w:w="9630" w:type="dxa"/>
          </w:tcPr>
          <w:p w14:paraId="4F1454F8" w14:textId="77777777" w:rsidR="00314C89" w:rsidRDefault="00402F13">
            <w:pPr>
              <w:numPr>
                <w:ilvl w:val="0"/>
                <w:numId w:val="15"/>
              </w:numPr>
              <w:autoSpaceDE/>
              <w:autoSpaceDN/>
              <w:adjustRightInd/>
              <w:snapToGrid w:val="0"/>
              <w:spacing w:after="60" w:line="252" w:lineRule="auto"/>
              <w:textAlignment w:val="auto"/>
              <w:rPr>
                <w:rFonts w:asciiTheme="minorHAnsi" w:eastAsia="Calibri" w:hAnsiTheme="minorHAnsi" w:cstheme="minorHAnsi"/>
                <w:lang w:val="de-DE" w:eastAsia="zh-TW"/>
              </w:rPr>
            </w:pPr>
            <w:r>
              <w:rPr>
                <w:rFonts w:asciiTheme="minorHAnsi" w:eastAsia="Calibri" w:hAnsiTheme="minorHAnsi" w:cstheme="minorHAnsi"/>
                <w:b/>
                <w:bCs/>
                <w:lang w:eastAsia="ko-KR"/>
              </w:rPr>
              <w:t>[109-e-Prep-AI8.3 R17 URLLC/IIoT] Preparation phase for Rel-17 URLLC/IIoT maintenance</w:t>
            </w:r>
          </w:p>
          <w:p w14:paraId="5A0C8948" w14:textId="77777777" w:rsidR="00314C89" w:rsidRDefault="00402F13">
            <w:pPr>
              <w:spacing w:after="0"/>
              <w:ind w:left="760"/>
              <w:rPr>
                <w:rFonts w:asciiTheme="minorHAnsi" w:eastAsia="Calibri" w:hAnsiTheme="minorHAnsi" w:cstheme="minorHAnsi"/>
                <w:lang w:val="de-DE" w:eastAsia="zh-CN"/>
              </w:rPr>
            </w:pPr>
            <w:r>
              <w:rPr>
                <w:rFonts w:asciiTheme="minorHAnsi" w:eastAsia="Calibri" w:hAnsiTheme="minorHAnsi" w:cstheme="minorHAnsi"/>
                <w:lang w:val="de-DE" w:eastAsia="zh-CN"/>
              </w:rPr>
              <w:t>Final check point: Friday 29</w:t>
            </w:r>
            <w:r>
              <w:rPr>
                <w:rFonts w:asciiTheme="minorHAnsi" w:eastAsia="Calibri" w:hAnsiTheme="minorHAnsi" w:cstheme="minorHAnsi"/>
                <w:vertAlign w:val="superscript"/>
                <w:lang w:val="de-DE" w:eastAsia="zh-CN"/>
              </w:rPr>
              <w:t>th</w:t>
            </w:r>
            <w:r>
              <w:rPr>
                <w:rFonts w:asciiTheme="minorHAnsi" w:eastAsia="Calibri" w:hAnsiTheme="minorHAnsi" w:cstheme="minorHAnsi"/>
                <w:lang w:val="de-DE" w:eastAsia="zh-CN"/>
              </w:rPr>
              <w:t xml:space="preserve"> April </w:t>
            </w:r>
            <w:r>
              <w:rPr>
                <w:rFonts w:asciiTheme="minorHAnsi" w:eastAsia="Calibri" w:hAnsiTheme="minorHAnsi" w:cstheme="minorHAnsi"/>
                <w:lang w:val="de-DE"/>
              </w:rPr>
              <w:t>23:59 UTC</w:t>
            </w:r>
          </w:p>
          <w:p w14:paraId="2DFB6B2B" w14:textId="77777777" w:rsidR="00314C89" w:rsidRDefault="00314C89">
            <w:pPr>
              <w:spacing w:after="0"/>
              <w:rPr>
                <w:rFonts w:eastAsia="Calibri"/>
                <w:highlight w:val="cyan"/>
                <w:lang w:val="de-DE" w:eastAsia="zh-CN"/>
              </w:rPr>
            </w:pPr>
          </w:p>
        </w:tc>
      </w:tr>
    </w:tbl>
    <w:p w14:paraId="5BF93EEB" w14:textId="77777777" w:rsidR="00314C89" w:rsidRDefault="00402F13">
      <w:pPr>
        <w:pStyle w:val="Heading1"/>
      </w:pPr>
      <w:bookmarkStart w:id="0" w:name="_Ref178064866"/>
      <w:r>
        <w:t>Discussion</w:t>
      </w:r>
      <w:bookmarkEnd w:id="0"/>
    </w:p>
    <w:p w14:paraId="03EF9677" w14:textId="77777777" w:rsidR="00314C89" w:rsidRDefault="00402F13">
      <w:pPr>
        <w:pStyle w:val="Heading2"/>
        <w:rPr>
          <w:rFonts w:eastAsia="Batang"/>
          <w:szCs w:val="32"/>
          <w:lang w:eastAsia="ko-KR"/>
        </w:rPr>
      </w:pPr>
      <w:r>
        <w:rPr>
          <w:color w:val="242424"/>
          <w:szCs w:val="32"/>
          <w:lang w:eastAsia="zh-TW"/>
        </w:rPr>
        <w:t xml:space="preserve">Issue#1: COT association for </w:t>
      </w:r>
      <w:r>
        <w:rPr>
          <w:rFonts w:eastAsia="Batang"/>
          <w:szCs w:val="32"/>
          <w:lang w:eastAsia="ko-KR"/>
        </w:rPr>
        <w:t>PUSCH scheduled via RAR</w:t>
      </w:r>
    </w:p>
    <w:p w14:paraId="196C0596" w14:textId="77777777" w:rsidR="00314C89" w:rsidRDefault="00402F13">
      <w:pPr>
        <w:rPr>
          <w:rFonts w:eastAsia="Batang"/>
          <w:sz w:val="22"/>
          <w:szCs w:val="22"/>
          <w:lang w:eastAsia="ko-KR"/>
        </w:rPr>
      </w:pPr>
      <w:r>
        <w:rPr>
          <w:rFonts w:eastAsia="Batang"/>
          <w:sz w:val="22"/>
          <w:szCs w:val="22"/>
          <w:lang w:eastAsia="ko-KR"/>
        </w:rPr>
        <w:t xml:space="preserve">In [1] it is discussed that in the </w:t>
      </w:r>
      <w:r>
        <w:rPr>
          <w:rFonts w:eastAsia="Batang"/>
          <w:bCs/>
          <w:sz w:val="22"/>
          <w:szCs w:val="22"/>
          <w:lang w:val="en-US" w:eastAsia="ko-KR"/>
        </w:rPr>
        <w:t>current</w:t>
      </w:r>
      <w:r>
        <w:rPr>
          <w:rFonts w:eastAsia="Batang"/>
          <w:sz w:val="22"/>
          <w:szCs w:val="22"/>
          <w:lang w:eastAsia="ko-KR"/>
        </w:rPr>
        <w:t xml:space="preserve"> TS 37.213, UE behaviours for scheduled UL transmissions are specified according to whether a scheduling UL transmission and the corresponding scheduling DCI are confined within same gNB FFP or within different gNB FFP. On the other hand, the case where a PUSCH transmission is scheduled via the corresponding RAR (during RACH procedure) doesn’t seem to be covered. To address this, a TP is provided for TS 37.213 is proposed in [1].</w:t>
      </w:r>
    </w:p>
    <w:p w14:paraId="601F015D" w14:textId="77777777" w:rsidR="00314C89" w:rsidRDefault="00402F13">
      <w:pPr>
        <w:rPr>
          <w:rFonts w:eastAsia="Batang"/>
          <w:sz w:val="22"/>
          <w:szCs w:val="22"/>
          <w:lang w:eastAsia="ko-KR"/>
        </w:rPr>
      </w:pPr>
      <w:r>
        <w:rPr>
          <w:rFonts w:eastAsia="Batang"/>
          <w:sz w:val="22"/>
          <w:szCs w:val="22"/>
          <w:lang w:eastAsia="ko-KR"/>
        </w:rPr>
        <w:t>Please share your view regarding this issue for potential discussion during RAN1#109-e.</w:t>
      </w:r>
    </w:p>
    <w:tbl>
      <w:tblPr>
        <w:tblStyle w:val="TableGrid"/>
        <w:tblW w:w="0" w:type="auto"/>
        <w:tblLook w:val="04A0" w:firstRow="1" w:lastRow="0" w:firstColumn="1" w:lastColumn="0" w:noHBand="0" w:noVBand="1"/>
      </w:tblPr>
      <w:tblGrid>
        <w:gridCol w:w="1271"/>
        <w:gridCol w:w="8691"/>
      </w:tblGrid>
      <w:tr w:rsidR="00314C89" w14:paraId="0C3D1219" w14:textId="77777777">
        <w:tc>
          <w:tcPr>
            <w:tcW w:w="9962" w:type="dxa"/>
            <w:gridSpan w:val="2"/>
            <w:shd w:val="clear" w:color="auto" w:fill="9CC2E5" w:themeFill="accent5" w:themeFillTint="99"/>
          </w:tcPr>
          <w:p w14:paraId="20843DA1" w14:textId="77777777" w:rsidR="00314C89" w:rsidRDefault="00402F13">
            <w:pPr>
              <w:rPr>
                <w:rFonts w:eastAsia="Calibri"/>
                <w:b/>
                <w:bCs/>
                <w:lang w:val="de-DE" w:eastAsia="ko-KR"/>
              </w:rPr>
            </w:pPr>
            <w:r>
              <w:rPr>
                <w:rFonts w:eastAsia="Calibri"/>
                <w:b/>
                <w:bCs/>
                <w:lang w:val="de-DE" w:eastAsia="ko-KR"/>
              </w:rPr>
              <w:t>Collection of views regarding issue#1</w:t>
            </w:r>
          </w:p>
        </w:tc>
      </w:tr>
      <w:tr w:rsidR="00314C89" w14:paraId="6EA47D9A" w14:textId="77777777">
        <w:tc>
          <w:tcPr>
            <w:tcW w:w="1271" w:type="dxa"/>
            <w:shd w:val="clear" w:color="auto" w:fill="BDD6EE" w:themeFill="accent5" w:themeFillTint="66"/>
          </w:tcPr>
          <w:p w14:paraId="1DEBFCEF" w14:textId="77777777" w:rsidR="00314C89" w:rsidRDefault="00402F13">
            <w:pPr>
              <w:rPr>
                <w:rFonts w:eastAsia="Calibri"/>
                <w:lang w:val="de-DE" w:eastAsia="ko-KR"/>
              </w:rPr>
            </w:pPr>
            <w:r>
              <w:rPr>
                <w:rFonts w:eastAsia="Calibri"/>
                <w:lang w:val="de-DE" w:eastAsia="ko-KR"/>
              </w:rPr>
              <w:t>Company</w:t>
            </w:r>
          </w:p>
        </w:tc>
        <w:tc>
          <w:tcPr>
            <w:tcW w:w="8691" w:type="dxa"/>
            <w:shd w:val="clear" w:color="auto" w:fill="BDD6EE" w:themeFill="accent5" w:themeFillTint="66"/>
          </w:tcPr>
          <w:p w14:paraId="01532AFB" w14:textId="77777777" w:rsidR="00314C89" w:rsidRDefault="00402F13">
            <w:pPr>
              <w:rPr>
                <w:rFonts w:eastAsia="Calibri"/>
                <w:lang w:val="de-DE" w:eastAsia="ko-KR"/>
              </w:rPr>
            </w:pPr>
            <w:r>
              <w:rPr>
                <w:rFonts w:eastAsia="Calibri"/>
                <w:lang w:val="de-DE" w:eastAsia="ko-KR"/>
              </w:rPr>
              <w:t>Comment</w:t>
            </w:r>
          </w:p>
        </w:tc>
      </w:tr>
      <w:tr w:rsidR="00314C89" w14:paraId="423CA3E1" w14:textId="77777777">
        <w:tc>
          <w:tcPr>
            <w:tcW w:w="1271" w:type="dxa"/>
          </w:tcPr>
          <w:p w14:paraId="37737369" w14:textId="77777777" w:rsidR="00314C89" w:rsidRDefault="00402F13">
            <w:pPr>
              <w:rPr>
                <w:rFonts w:eastAsia="Calibri"/>
                <w:lang w:val="de-DE" w:eastAsia="ko-KR"/>
              </w:rPr>
            </w:pPr>
            <w:r>
              <w:rPr>
                <w:rFonts w:eastAsia="Calibri"/>
                <w:lang w:val="de-DE" w:eastAsia="ko-KR"/>
              </w:rPr>
              <w:t>Intel</w:t>
            </w:r>
          </w:p>
        </w:tc>
        <w:tc>
          <w:tcPr>
            <w:tcW w:w="8691" w:type="dxa"/>
          </w:tcPr>
          <w:p w14:paraId="631F48E7" w14:textId="77777777" w:rsidR="00314C89" w:rsidRDefault="00402F13">
            <w:pPr>
              <w:rPr>
                <w:rFonts w:eastAsia="Calibri"/>
                <w:lang w:val="de-DE" w:eastAsia="ko-KR"/>
              </w:rPr>
            </w:pPr>
            <w:r>
              <w:rPr>
                <w:rFonts w:eastAsia="Calibri"/>
                <w:lang w:val="de-DE" w:eastAsia="ko-KR"/>
              </w:rPr>
              <w:t>We are fine with this CR.</w:t>
            </w:r>
          </w:p>
        </w:tc>
      </w:tr>
      <w:tr w:rsidR="00314C89" w14:paraId="7877258A" w14:textId="77777777">
        <w:tc>
          <w:tcPr>
            <w:tcW w:w="1271" w:type="dxa"/>
          </w:tcPr>
          <w:p w14:paraId="2B67C009" w14:textId="77777777" w:rsidR="00314C89" w:rsidRDefault="00402F13">
            <w:pPr>
              <w:rPr>
                <w:rFonts w:eastAsia="Calibri"/>
                <w:lang w:val="de-DE" w:eastAsia="ko-KR"/>
              </w:rPr>
            </w:pPr>
            <w:r>
              <w:rPr>
                <w:rFonts w:eastAsia="Calibri"/>
                <w:lang w:val="de-DE" w:eastAsia="ko-KR"/>
              </w:rPr>
              <w:t>Huawei, HiSilicon</w:t>
            </w:r>
          </w:p>
        </w:tc>
        <w:tc>
          <w:tcPr>
            <w:tcW w:w="8691" w:type="dxa"/>
          </w:tcPr>
          <w:p w14:paraId="463EF62E" w14:textId="77777777" w:rsidR="00314C89" w:rsidRDefault="00402F13">
            <w:pPr>
              <w:rPr>
                <w:rFonts w:eastAsia="Calibri"/>
                <w:lang w:val="de-DE" w:eastAsia="ko-KR"/>
              </w:rPr>
            </w:pPr>
            <w:r>
              <w:rPr>
                <w:rFonts w:eastAsia="Calibri"/>
                <w:lang w:val="de-DE" w:eastAsia="ko-KR"/>
              </w:rPr>
              <w:t xml:space="preserve">We are Ok in priciple. Exact wording can be discussed. </w:t>
            </w:r>
          </w:p>
        </w:tc>
      </w:tr>
      <w:tr w:rsidR="00314C89" w14:paraId="6ED14A6D" w14:textId="77777777">
        <w:tc>
          <w:tcPr>
            <w:tcW w:w="1271" w:type="dxa"/>
          </w:tcPr>
          <w:p w14:paraId="0DE80F61" w14:textId="77777777" w:rsidR="00314C89" w:rsidRDefault="00402F13">
            <w:pPr>
              <w:rPr>
                <w:rFonts w:eastAsia="SimSun"/>
                <w:lang w:val="en-US" w:eastAsia="zh-CN"/>
              </w:rPr>
            </w:pPr>
            <w:r>
              <w:rPr>
                <w:rFonts w:eastAsia="SimSun" w:hint="eastAsia"/>
                <w:lang w:val="en-US" w:eastAsia="zh-CN"/>
              </w:rPr>
              <w:lastRenderedPageBreak/>
              <w:t>ZTE</w:t>
            </w:r>
          </w:p>
        </w:tc>
        <w:tc>
          <w:tcPr>
            <w:tcW w:w="8691" w:type="dxa"/>
          </w:tcPr>
          <w:p w14:paraId="1AA2B39D" w14:textId="77777777" w:rsidR="00314C89" w:rsidRDefault="00402F13">
            <w:pPr>
              <w:rPr>
                <w:rFonts w:eastAsia="SimSun"/>
                <w:lang w:val="en-US" w:eastAsia="zh-CN"/>
              </w:rPr>
            </w:pPr>
            <w:r>
              <w:rPr>
                <w:rFonts w:eastAsia="SimSun" w:hint="eastAsia"/>
                <w:lang w:val="en-US" w:eastAsia="zh-CN"/>
              </w:rPr>
              <w:t>We are fine to discuss this CR.</w:t>
            </w:r>
          </w:p>
        </w:tc>
      </w:tr>
      <w:tr w:rsidR="00314C89" w14:paraId="26E7033C" w14:textId="77777777">
        <w:tc>
          <w:tcPr>
            <w:tcW w:w="1271" w:type="dxa"/>
          </w:tcPr>
          <w:p w14:paraId="6E2120DF" w14:textId="77777777" w:rsidR="00314C89" w:rsidRDefault="00195DBC">
            <w:pPr>
              <w:rPr>
                <w:rFonts w:eastAsia="Calibri"/>
                <w:lang w:val="de-DE" w:eastAsia="ko-KR"/>
              </w:rPr>
            </w:pPr>
            <w:r>
              <w:rPr>
                <w:rFonts w:eastAsia="Calibri"/>
                <w:lang w:val="de-DE" w:eastAsia="ko-KR"/>
              </w:rPr>
              <w:t>vivo</w:t>
            </w:r>
          </w:p>
        </w:tc>
        <w:tc>
          <w:tcPr>
            <w:tcW w:w="8691" w:type="dxa"/>
          </w:tcPr>
          <w:p w14:paraId="07F6ECCC" w14:textId="77777777" w:rsidR="00314C89" w:rsidRPr="00195DBC" w:rsidRDefault="00195DBC">
            <w:pPr>
              <w:rPr>
                <w:rFonts w:eastAsiaTheme="minorEastAsia"/>
                <w:lang w:val="de-DE" w:eastAsia="zh-CN"/>
              </w:rPr>
            </w:pPr>
            <w:r>
              <w:rPr>
                <w:rFonts w:eastAsiaTheme="minorEastAsia" w:hint="eastAsia"/>
                <w:lang w:val="de-DE" w:eastAsia="zh-CN"/>
              </w:rPr>
              <w:t>W</w:t>
            </w:r>
            <w:r>
              <w:rPr>
                <w:rFonts w:eastAsiaTheme="minorEastAsia"/>
                <w:lang w:val="de-DE" w:eastAsia="zh-CN"/>
              </w:rPr>
              <w:t>e are fine to discuss the CR.</w:t>
            </w:r>
          </w:p>
        </w:tc>
      </w:tr>
      <w:tr w:rsidR="00314C89" w14:paraId="311E57FE" w14:textId="77777777">
        <w:tc>
          <w:tcPr>
            <w:tcW w:w="1271" w:type="dxa"/>
          </w:tcPr>
          <w:p w14:paraId="0773E653" w14:textId="77777777" w:rsidR="00314C89" w:rsidRPr="005724D9" w:rsidRDefault="005724D9">
            <w:pPr>
              <w:rPr>
                <w:rFonts w:eastAsia="Malgun Gothic"/>
                <w:lang w:val="de-DE" w:eastAsia="ko-KR"/>
              </w:rPr>
            </w:pPr>
            <w:r>
              <w:rPr>
                <w:rFonts w:eastAsia="Malgun Gothic" w:hint="eastAsia"/>
                <w:lang w:val="de-DE" w:eastAsia="ko-KR"/>
              </w:rPr>
              <w:t>L</w:t>
            </w:r>
            <w:r>
              <w:rPr>
                <w:rFonts w:eastAsia="Malgun Gothic"/>
                <w:lang w:val="de-DE" w:eastAsia="ko-KR"/>
              </w:rPr>
              <w:t>G</w:t>
            </w:r>
          </w:p>
        </w:tc>
        <w:tc>
          <w:tcPr>
            <w:tcW w:w="8691" w:type="dxa"/>
          </w:tcPr>
          <w:p w14:paraId="0457A33F" w14:textId="77777777" w:rsidR="00314C89" w:rsidRPr="005724D9" w:rsidRDefault="005724D9">
            <w:pPr>
              <w:rPr>
                <w:rFonts w:eastAsia="Malgun Gothic"/>
                <w:lang w:val="de-DE" w:eastAsia="ko-KR"/>
              </w:rPr>
            </w:pPr>
            <w:r>
              <w:rPr>
                <w:rFonts w:eastAsia="Malgun Gothic" w:hint="eastAsia"/>
                <w:lang w:val="de-DE" w:eastAsia="ko-KR"/>
              </w:rPr>
              <w:t>We are also fine to discuss this CR as proponent.</w:t>
            </w:r>
          </w:p>
        </w:tc>
      </w:tr>
      <w:tr w:rsidR="00CB3CE7" w14:paraId="1862934B" w14:textId="77777777">
        <w:tc>
          <w:tcPr>
            <w:tcW w:w="1271" w:type="dxa"/>
          </w:tcPr>
          <w:p w14:paraId="74227646" w14:textId="77777777" w:rsidR="00CB3CE7" w:rsidRDefault="00CB3CE7">
            <w:pPr>
              <w:rPr>
                <w:rFonts w:eastAsia="Malgun Gothic"/>
                <w:lang w:val="de-DE" w:eastAsia="ko-KR"/>
              </w:rPr>
            </w:pPr>
            <w:r>
              <w:rPr>
                <w:rFonts w:eastAsia="Malgun Gothic"/>
                <w:lang w:val="de-DE" w:eastAsia="ko-KR"/>
              </w:rPr>
              <w:t>New H3C</w:t>
            </w:r>
          </w:p>
        </w:tc>
        <w:tc>
          <w:tcPr>
            <w:tcW w:w="8691" w:type="dxa"/>
          </w:tcPr>
          <w:p w14:paraId="692054D0" w14:textId="77777777" w:rsidR="00CB3CE7" w:rsidRDefault="00CB3CE7">
            <w:pPr>
              <w:rPr>
                <w:rFonts w:eastAsia="Malgun Gothic"/>
                <w:lang w:val="de-DE" w:eastAsia="ko-KR"/>
              </w:rPr>
            </w:pPr>
            <w:r>
              <w:rPr>
                <w:rFonts w:eastAsia="Malgun Gothic"/>
                <w:lang w:val="de-DE" w:eastAsia="ko-KR"/>
              </w:rPr>
              <w:t>OK to discuss the CR during this meeting</w:t>
            </w:r>
          </w:p>
        </w:tc>
      </w:tr>
      <w:tr w:rsidR="00055E6F" w14:paraId="0C60C0A8" w14:textId="77777777">
        <w:tc>
          <w:tcPr>
            <w:tcW w:w="1271" w:type="dxa"/>
          </w:tcPr>
          <w:p w14:paraId="65D1402D" w14:textId="3A852C09" w:rsidR="00055E6F" w:rsidRDefault="00055E6F">
            <w:pPr>
              <w:rPr>
                <w:rFonts w:eastAsia="Malgun Gothic"/>
                <w:lang w:val="de-DE" w:eastAsia="ko-KR"/>
              </w:rPr>
            </w:pPr>
            <w:r>
              <w:rPr>
                <w:rFonts w:eastAsia="Malgun Gothic"/>
                <w:lang w:val="de-DE" w:eastAsia="ko-KR"/>
              </w:rPr>
              <w:t>Nokia, NSB</w:t>
            </w:r>
          </w:p>
        </w:tc>
        <w:tc>
          <w:tcPr>
            <w:tcW w:w="8691" w:type="dxa"/>
          </w:tcPr>
          <w:p w14:paraId="2797FA0E" w14:textId="2DA5CC87" w:rsidR="00055E6F" w:rsidRDefault="00055E6F">
            <w:pPr>
              <w:rPr>
                <w:rFonts w:eastAsia="Malgun Gothic"/>
                <w:lang w:val="de-DE" w:eastAsia="ko-KR"/>
              </w:rPr>
            </w:pPr>
            <w:r>
              <w:rPr>
                <w:rFonts w:eastAsia="Malgun Gothic"/>
                <w:lang w:val="de-DE" w:eastAsia="ko-KR"/>
              </w:rPr>
              <w:t>We are fine to discuss the CR</w:t>
            </w:r>
          </w:p>
        </w:tc>
      </w:tr>
      <w:tr w:rsidR="007806AB" w14:paraId="6931FE37" w14:textId="77777777">
        <w:tc>
          <w:tcPr>
            <w:tcW w:w="1271" w:type="dxa"/>
          </w:tcPr>
          <w:p w14:paraId="256C9CB8" w14:textId="44ECB6E8" w:rsidR="007806AB" w:rsidRDefault="007806AB">
            <w:pPr>
              <w:rPr>
                <w:rFonts w:eastAsia="Malgun Gothic"/>
                <w:lang w:val="de-DE" w:eastAsia="ko-KR"/>
              </w:rPr>
            </w:pPr>
            <w:bookmarkStart w:id="1" w:name="_Hlk101945373"/>
            <w:r>
              <w:rPr>
                <w:rFonts w:eastAsia="Malgun Gothic"/>
                <w:lang w:val="de-DE" w:eastAsia="ko-KR"/>
              </w:rPr>
              <w:t>Futurewei</w:t>
            </w:r>
          </w:p>
        </w:tc>
        <w:tc>
          <w:tcPr>
            <w:tcW w:w="8691" w:type="dxa"/>
          </w:tcPr>
          <w:p w14:paraId="52C4F684" w14:textId="37B45B4E" w:rsidR="007806AB" w:rsidRDefault="007806AB">
            <w:pPr>
              <w:rPr>
                <w:rFonts w:eastAsia="Malgun Gothic"/>
                <w:lang w:val="de-DE" w:eastAsia="ko-KR"/>
              </w:rPr>
            </w:pPr>
            <w:r>
              <w:rPr>
                <w:rFonts w:eastAsiaTheme="minorEastAsia" w:hint="eastAsia"/>
                <w:lang w:val="de-DE" w:eastAsia="zh-CN"/>
              </w:rPr>
              <w:t>W</w:t>
            </w:r>
            <w:r>
              <w:rPr>
                <w:rFonts w:eastAsiaTheme="minorEastAsia"/>
                <w:lang w:val="de-DE" w:eastAsia="zh-CN"/>
              </w:rPr>
              <w:t>e are fine to discuss the CR.</w:t>
            </w:r>
          </w:p>
        </w:tc>
      </w:tr>
      <w:tr w:rsidR="00193D34" w14:paraId="29F9773A" w14:textId="77777777">
        <w:tc>
          <w:tcPr>
            <w:tcW w:w="1271" w:type="dxa"/>
          </w:tcPr>
          <w:p w14:paraId="4E2FBBA4" w14:textId="77232AD7" w:rsidR="00193D34" w:rsidRDefault="00193D34">
            <w:pPr>
              <w:rPr>
                <w:rFonts w:eastAsia="Malgun Gothic"/>
                <w:lang w:val="de-DE" w:eastAsia="ko-KR"/>
              </w:rPr>
            </w:pPr>
            <w:r>
              <w:rPr>
                <w:rFonts w:eastAsia="Malgun Gothic"/>
                <w:lang w:val="de-DE" w:eastAsia="ko-KR"/>
              </w:rPr>
              <w:t>Apple</w:t>
            </w:r>
          </w:p>
        </w:tc>
        <w:tc>
          <w:tcPr>
            <w:tcW w:w="8691" w:type="dxa"/>
          </w:tcPr>
          <w:p w14:paraId="183E52C1" w14:textId="7BEA6091" w:rsidR="00193D34" w:rsidRDefault="00193D34">
            <w:pPr>
              <w:rPr>
                <w:rFonts w:eastAsiaTheme="minorEastAsia"/>
                <w:lang w:val="de-DE" w:eastAsia="zh-CN"/>
              </w:rPr>
            </w:pPr>
            <w:r>
              <w:rPr>
                <w:rFonts w:eastAsiaTheme="minorEastAsia"/>
                <w:lang w:val="de-DE" w:eastAsia="zh-CN"/>
              </w:rPr>
              <w:t>Fine to discuss the CR.</w:t>
            </w:r>
          </w:p>
        </w:tc>
      </w:tr>
      <w:tr w:rsidR="0013711D" w14:paraId="64F7441B" w14:textId="77777777" w:rsidTr="00355D42">
        <w:tc>
          <w:tcPr>
            <w:tcW w:w="1271" w:type="dxa"/>
            <w:shd w:val="clear" w:color="auto" w:fill="5B9BD5" w:themeFill="accent5"/>
          </w:tcPr>
          <w:p w14:paraId="2F97535B" w14:textId="5F7E2EA7" w:rsidR="0013711D" w:rsidRDefault="0013711D">
            <w:pPr>
              <w:rPr>
                <w:rFonts w:eastAsia="Malgun Gothic"/>
                <w:lang w:val="de-DE" w:eastAsia="ko-KR"/>
              </w:rPr>
            </w:pPr>
            <w:r>
              <w:rPr>
                <w:rFonts w:eastAsia="Malgun Gothic"/>
                <w:lang w:val="de-DE" w:eastAsia="ko-KR"/>
              </w:rPr>
              <w:t>Moderator</w:t>
            </w:r>
          </w:p>
        </w:tc>
        <w:tc>
          <w:tcPr>
            <w:tcW w:w="8691" w:type="dxa"/>
          </w:tcPr>
          <w:p w14:paraId="019940BC" w14:textId="77777777" w:rsidR="0013711D" w:rsidRDefault="00355D42">
            <w:pPr>
              <w:rPr>
                <w:rFonts w:eastAsiaTheme="minorEastAsia"/>
                <w:lang w:val="de-DE" w:eastAsia="zh-CN"/>
              </w:rPr>
            </w:pPr>
            <w:r>
              <w:rPr>
                <w:rFonts w:eastAsiaTheme="minorEastAsia"/>
                <w:lang w:val="de-DE" w:eastAsia="zh-CN"/>
              </w:rPr>
              <w:t>Based on the inputs, Moderator recomme</w:t>
            </w:r>
            <w:r w:rsidR="00BD717E">
              <w:rPr>
                <w:rFonts w:eastAsiaTheme="minorEastAsia"/>
                <w:lang w:val="de-DE" w:eastAsia="zh-CN"/>
              </w:rPr>
              <w:t>nd</w:t>
            </w:r>
            <w:r>
              <w:rPr>
                <w:rFonts w:eastAsiaTheme="minorEastAsia"/>
                <w:lang w:val="de-DE" w:eastAsia="zh-CN"/>
              </w:rPr>
              <w:t xml:space="preserve">s to consider </w:t>
            </w:r>
            <w:r w:rsidR="00D93A0C">
              <w:rPr>
                <w:rFonts w:eastAsiaTheme="minorEastAsia"/>
                <w:lang w:val="de-DE" w:eastAsia="zh-CN"/>
              </w:rPr>
              <w:t>Issue#1 for Email discussion during RAN1#109-e.</w:t>
            </w:r>
          </w:p>
          <w:p w14:paraId="5B65A1A6" w14:textId="02C72564" w:rsidR="00946F9B" w:rsidRDefault="00946F9B">
            <w:pPr>
              <w:rPr>
                <w:rFonts w:eastAsiaTheme="minorEastAsia"/>
                <w:lang w:val="de-DE" w:eastAsia="zh-CN"/>
              </w:rPr>
            </w:pPr>
            <w:r w:rsidRPr="00946F9B">
              <w:rPr>
                <w:rFonts w:eastAsiaTheme="minorEastAsia"/>
                <w:b/>
                <w:bCs/>
                <w:lang w:val="de-DE" w:eastAsia="zh-CN"/>
              </w:rPr>
              <w:t>Recommnedation:</w:t>
            </w:r>
            <w:r>
              <w:rPr>
                <w:rFonts w:eastAsiaTheme="minorEastAsia"/>
                <w:lang w:val="de-DE" w:eastAsia="zh-CN"/>
              </w:rPr>
              <w:t xml:space="preserve"> Issue#1 for Email discussion during RAN1#109-e</w:t>
            </w:r>
          </w:p>
        </w:tc>
      </w:tr>
      <w:bookmarkEnd w:id="1"/>
    </w:tbl>
    <w:p w14:paraId="18B97506" w14:textId="77777777" w:rsidR="00314C89" w:rsidRDefault="00314C89">
      <w:pPr>
        <w:rPr>
          <w:lang w:eastAsia="ko-KR"/>
        </w:rPr>
      </w:pPr>
    </w:p>
    <w:p w14:paraId="1DCB1351" w14:textId="77777777" w:rsidR="00314C89" w:rsidRDefault="00402F13">
      <w:pPr>
        <w:pStyle w:val="Heading2"/>
        <w:rPr>
          <w:bCs/>
          <w:i/>
          <w:lang w:eastAsia="zh-CN"/>
        </w:rPr>
      </w:pPr>
      <w:r>
        <w:rPr>
          <w:bCs/>
          <w:lang w:eastAsia="zh-CN"/>
        </w:rPr>
        <w:t xml:space="preserve">Issue#2: Maximum values for </w:t>
      </w:r>
      <w:proofErr w:type="spellStart"/>
      <w:r>
        <w:rPr>
          <w:bCs/>
          <w:i/>
          <w:lang w:eastAsia="zh-CN"/>
        </w:rPr>
        <w:t>offsetUE</w:t>
      </w:r>
      <w:proofErr w:type="spellEnd"/>
      <w:r>
        <w:rPr>
          <w:bCs/>
          <w:lang w:eastAsia="zh-CN"/>
        </w:rPr>
        <w:t xml:space="preserve"> in </w:t>
      </w:r>
      <w:proofErr w:type="spellStart"/>
      <w:r>
        <w:rPr>
          <w:bCs/>
          <w:i/>
          <w:lang w:eastAsia="zh-CN"/>
        </w:rPr>
        <w:t>SemiStaticChannelAccessConfigUE</w:t>
      </w:r>
      <w:proofErr w:type="spellEnd"/>
    </w:p>
    <w:p w14:paraId="12B0BD61" w14:textId="77777777" w:rsidR="00314C89" w:rsidRDefault="00402F13">
      <w:pPr>
        <w:autoSpaceDE/>
        <w:autoSpaceDN/>
        <w:adjustRightInd/>
        <w:spacing w:after="0"/>
        <w:rPr>
          <w:sz w:val="22"/>
          <w:szCs w:val="22"/>
          <w:lang w:eastAsia="zh-CN"/>
        </w:rPr>
      </w:pPr>
      <w:r>
        <w:rPr>
          <w:sz w:val="22"/>
          <w:szCs w:val="22"/>
          <w:lang w:eastAsia="zh-CN"/>
        </w:rPr>
        <w:t xml:space="preserve">In [2] section 3.1, it is discussed that the value range of the </w:t>
      </w:r>
      <w:proofErr w:type="spellStart"/>
      <w:r>
        <w:rPr>
          <w:i/>
          <w:sz w:val="22"/>
          <w:szCs w:val="22"/>
          <w:lang w:eastAsia="zh-CN"/>
        </w:rPr>
        <w:t>ue</w:t>
      </w:r>
      <w:proofErr w:type="spellEnd"/>
      <w:r>
        <w:rPr>
          <w:i/>
          <w:sz w:val="22"/>
          <w:szCs w:val="22"/>
          <w:lang w:eastAsia="zh-CN"/>
        </w:rPr>
        <w:t>-Offset</w:t>
      </w:r>
      <w:r>
        <w:rPr>
          <w:sz w:val="22"/>
          <w:szCs w:val="22"/>
          <w:lang w:eastAsia="zh-CN"/>
        </w:rPr>
        <w:t xml:space="preserve"> parameter in </w:t>
      </w:r>
      <w:proofErr w:type="spellStart"/>
      <w:r>
        <w:rPr>
          <w:i/>
          <w:sz w:val="22"/>
          <w:szCs w:val="22"/>
          <w:lang w:eastAsia="zh-CN"/>
        </w:rPr>
        <w:t>ue-SemiStaticChannelAccessConfig</w:t>
      </w:r>
      <w:proofErr w:type="spellEnd"/>
      <w:r>
        <w:rPr>
          <w:sz w:val="22"/>
          <w:szCs w:val="22"/>
          <w:lang w:eastAsia="zh-CN"/>
        </w:rPr>
        <w:t xml:space="preserve"> in the table of RRC parameters sent to RAN2 in R1-2112976 is incorrect as the proper corresponding maximum values should be 139/279/559 for 15/30/60kHz SCS rather than 279/559/1119.</w:t>
      </w:r>
    </w:p>
    <w:p w14:paraId="215DF97F" w14:textId="77777777" w:rsidR="00314C89" w:rsidRDefault="00314C89">
      <w:pPr>
        <w:autoSpaceDE/>
        <w:autoSpaceDN/>
        <w:adjustRightInd/>
        <w:spacing w:after="0"/>
        <w:rPr>
          <w:sz w:val="22"/>
          <w:szCs w:val="22"/>
          <w:lang w:eastAsia="zh-CN"/>
        </w:rPr>
      </w:pPr>
    </w:p>
    <w:p w14:paraId="2D394D03" w14:textId="77777777" w:rsidR="00314C89" w:rsidRDefault="00402F13">
      <w:pPr>
        <w:rPr>
          <w:rFonts w:eastAsia="Batang"/>
          <w:sz w:val="22"/>
          <w:szCs w:val="22"/>
          <w:lang w:eastAsia="ko-KR"/>
        </w:rPr>
      </w:pPr>
      <w:r>
        <w:rPr>
          <w:rFonts w:eastAsia="Batang"/>
          <w:sz w:val="22"/>
          <w:szCs w:val="22"/>
          <w:lang w:eastAsia="ko-KR"/>
        </w:rPr>
        <w:t>Please share your view regarding this issue for potential discussion during RAN1#109-e.</w:t>
      </w:r>
    </w:p>
    <w:tbl>
      <w:tblPr>
        <w:tblStyle w:val="TableGrid"/>
        <w:tblW w:w="0" w:type="auto"/>
        <w:tblLook w:val="04A0" w:firstRow="1" w:lastRow="0" w:firstColumn="1" w:lastColumn="0" w:noHBand="0" w:noVBand="1"/>
      </w:tblPr>
      <w:tblGrid>
        <w:gridCol w:w="1271"/>
        <w:gridCol w:w="8691"/>
      </w:tblGrid>
      <w:tr w:rsidR="00314C89" w14:paraId="290165B5" w14:textId="77777777">
        <w:tc>
          <w:tcPr>
            <w:tcW w:w="9962" w:type="dxa"/>
            <w:gridSpan w:val="2"/>
            <w:shd w:val="clear" w:color="auto" w:fill="9CC2E5" w:themeFill="accent5" w:themeFillTint="99"/>
          </w:tcPr>
          <w:p w14:paraId="0A4C37B2" w14:textId="77777777" w:rsidR="00314C89" w:rsidRDefault="00402F13">
            <w:pPr>
              <w:rPr>
                <w:rFonts w:eastAsia="Calibri"/>
                <w:b/>
                <w:bCs/>
                <w:lang w:val="de-DE" w:eastAsia="ko-KR"/>
              </w:rPr>
            </w:pPr>
            <w:r>
              <w:rPr>
                <w:rFonts w:eastAsia="Calibri"/>
                <w:b/>
                <w:bCs/>
                <w:lang w:val="de-DE" w:eastAsia="ko-KR"/>
              </w:rPr>
              <w:t>Collection of views regarding issue#2</w:t>
            </w:r>
          </w:p>
        </w:tc>
      </w:tr>
      <w:tr w:rsidR="00314C89" w14:paraId="521C4FE4" w14:textId="77777777">
        <w:tc>
          <w:tcPr>
            <w:tcW w:w="1271" w:type="dxa"/>
            <w:shd w:val="clear" w:color="auto" w:fill="BDD6EE" w:themeFill="accent5" w:themeFillTint="66"/>
          </w:tcPr>
          <w:p w14:paraId="35A79384" w14:textId="77777777" w:rsidR="00314C89" w:rsidRDefault="00402F13">
            <w:pPr>
              <w:rPr>
                <w:rFonts w:eastAsia="Calibri"/>
                <w:lang w:val="de-DE" w:eastAsia="ko-KR"/>
              </w:rPr>
            </w:pPr>
            <w:r>
              <w:rPr>
                <w:rFonts w:eastAsia="Calibri"/>
                <w:lang w:val="de-DE" w:eastAsia="ko-KR"/>
              </w:rPr>
              <w:t>Company</w:t>
            </w:r>
          </w:p>
        </w:tc>
        <w:tc>
          <w:tcPr>
            <w:tcW w:w="8691" w:type="dxa"/>
            <w:shd w:val="clear" w:color="auto" w:fill="BDD6EE" w:themeFill="accent5" w:themeFillTint="66"/>
          </w:tcPr>
          <w:p w14:paraId="78D302B8" w14:textId="77777777" w:rsidR="00314C89" w:rsidRDefault="00402F13">
            <w:pPr>
              <w:rPr>
                <w:rFonts w:eastAsia="Calibri"/>
                <w:lang w:val="de-DE" w:eastAsia="ko-KR"/>
              </w:rPr>
            </w:pPr>
            <w:r>
              <w:rPr>
                <w:rFonts w:eastAsia="Calibri"/>
                <w:lang w:val="de-DE" w:eastAsia="ko-KR"/>
              </w:rPr>
              <w:t>Comment</w:t>
            </w:r>
          </w:p>
        </w:tc>
      </w:tr>
      <w:tr w:rsidR="00314C89" w14:paraId="096A6E6F" w14:textId="77777777">
        <w:tc>
          <w:tcPr>
            <w:tcW w:w="1271" w:type="dxa"/>
          </w:tcPr>
          <w:p w14:paraId="2331D232" w14:textId="77777777" w:rsidR="00314C89" w:rsidRDefault="00402F13">
            <w:pPr>
              <w:rPr>
                <w:rFonts w:eastAsia="Calibri"/>
                <w:lang w:val="de-DE" w:eastAsia="ko-KR"/>
              </w:rPr>
            </w:pPr>
            <w:r>
              <w:rPr>
                <w:rFonts w:eastAsia="Calibri"/>
                <w:lang w:val="de-DE" w:eastAsia="ko-KR"/>
              </w:rPr>
              <w:t>Intel</w:t>
            </w:r>
          </w:p>
        </w:tc>
        <w:tc>
          <w:tcPr>
            <w:tcW w:w="8691" w:type="dxa"/>
          </w:tcPr>
          <w:p w14:paraId="49597F03" w14:textId="77777777" w:rsidR="00314C89" w:rsidRDefault="00402F13">
            <w:pPr>
              <w:rPr>
                <w:rFonts w:eastAsia="Calibri"/>
                <w:lang w:val="de-DE" w:eastAsia="ko-KR"/>
              </w:rPr>
            </w:pPr>
            <w:r>
              <w:rPr>
                <w:rFonts w:eastAsia="Calibri"/>
                <w:lang w:val="de-DE" w:eastAsia="ko-KR"/>
              </w:rPr>
              <w:t>We agree with HW assessment, and we are also fine to send an LS to RAN2 to notify them about this issue.</w:t>
            </w:r>
          </w:p>
        </w:tc>
      </w:tr>
      <w:tr w:rsidR="00314C89" w14:paraId="13232BF6" w14:textId="77777777">
        <w:tc>
          <w:tcPr>
            <w:tcW w:w="1271" w:type="dxa"/>
          </w:tcPr>
          <w:p w14:paraId="531B51B8" w14:textId="77777777" w:rsidR="00314C89" w:rsidRDefault="00402F13">
            <w:pPr>
              <w:rPr>
                <w:rFonts w:eastAsia="Calibri"/>
                <w:lang w:val="de-DE" w:eastAsia="ko-KR"/>
              </w:rPr>
            </w:pPr>
            <w:r>
              <w:rPr>
                <w:rFonts w:eastAsia="Calibri"/>
                <w:lang w:val="de-DE" w:eastAsia="ko-KR"/>
              </w:rPr>
              <w:t>Huawei, HiSilicon</w:t>
            </w:r>
          </w:p>
        </w:tc>
        <w:tc>
          <w:tcPr>
            <w:tcW w:w="8691" w:type="dxa"/>
          </w:tcPr>
          <w:p w14:paraId="5A1ADEED" w14:textId="77777777" w:rsidR="00314C89" w:rsidRDefault="00402F13">
            <w:pPr>
              <w:rPr>
                <w:rFonts w:eastAsia="Calibri"/>
                <w:lang w:val="de-DE" w:eastAsia="ko-KR"/>
              </w:rPr>
            </w:pPr>
            <w:r>
              <w:rPr>
                <w:rFonts w:eastAsia="Calibri"/>
                <w:lang w:val="de-DE" w:eastAsia="ko-KR"/>
              </w:rPr>
              <w:t xml:space="preserve">We support the proposal in [2] as the proponent to send an LS to RAN2 capturing the correct maximum vlaues and value range for </w:t>
            </w:r>
            <w:r>
              <w:rPr>
                <w:rFonts w:eastAsia="Calibri"/>
                <w:i/>
                <w:lang w:val="de-DE" w:eastAsia="ko-KR"/>
              </w:rPr>
              <w:t>OffsetUE</w:t>
            </w:r>
            <w:r>
              <w:rPr>
                <w:rFonts w:eastAsia="Calibri"/>
                <w:lang w:val="de-DE" w:eastAsia="ko-KR"/>
              </w:rPr>
              <w:t xml:space="preserve">. </w:t>
            </w:r>
          </w:p>
          <w:p w14:paraId="53E71731" w14:textId="77777777" w:rsidR="00314C89" w:rsidRDefault="00402F13">
            <w:pPr>
              <w:rPr>
                <w:rFonts w:eastAsia="Calibri"/>
                <w:lang w:val="de-DE" w:eastAsia="ko-KR"/>
              </w:rPr>
            </w:pPr>
            <w:r>
              <w:rPr>
                <w:rFonts w:eastAsia="Calibri"/>
                <w:lang w:val="de-DE" w:eastAsia="ko-KR"/>
              </w:rPr>
              <w:t>The current values are in contradiction to the field description in the RAN2 running CR which is based on our agreement from RAN#104-e</w:t>
            </w:r>
          </w:p>
          <w:p w14:paraId="63719E9F" w14:textId="77777777" w:rsidR="00314C89" w:rsidRDefault="00402F13">
            <w:pPr>
              <w:keepNext/>
              <w:keepLines/>
              <w:spacing w:before="60"/>
              <w:jc w:val="center"/>
              <w:rPr>
                <w:rFonts w:ascii="Arial" w:hAnsi="Arial"/>
                <w:b/>
                <w:sz w:val="20"/>
                <w:szCs w:val="20"/>
              </w:rPr>
            </w:pPr>
            <w:proofErr w:type="spellStart"/>
            <w:r>
              <w:rPr>
                <w:rFonts w:ascii="Arial" w:hAnsi="Arial"/>
                <w:b/>
                <w:i/>
                <w:sz w:val="20"/>
                <w:szCs w:val="20"/>
              </w:rPr>
              <w:t>SemiStaticChannelAccessConfigUE</w:t>
            </w:r>
            <w:proofErr w:type="spellEnd"/>
            <w:r>
              <w:rPr>
                <w:rFonts w:ascii="Arial" w:hAnsi="Arial"/>
                <w:b/>
                <w:sz w:val="20"/>
                <w:szCs w:val="20"/>
              </w:rPr>
              <w:t xml:space="preserve"> information element</w:t>
            </w:r>
          </w:p>
          <w:p w14:paraId="18DF2237" w14:textId="77777777" w:rsidR="00314C89" w:rsidRDefault="00402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szCs w:val="20"/>
                <w:lang w:eastAsia="en-GB"/>
              </w:rPr>
            </w:pPr>
            <w:r>
              <w:rPr>
                <w:rFonts w:ascii="Courier New" w:hAnsi="Courier New"/>
                <w:color w:val="808080"/>
                <w:sz w:val="16"/>
                <w:szCs w:val="20"/>
                <w:lang w:eastAsia="en-GB"/>
              </w:rPr>
              <w:t>-- ASN1START</w:t>
            </w:r>
          </w:p>
          <w:p w14:paraId="43305366" w14:textId="77777777" w:rsidR="00314C89" w:rsidRDefault="00402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szCs w:val="20"/>
                <w:lang w:eastAsia="en-GB"/>
              </w:rPr>
            </w:pPr>
            <w:r>
              <w:rPr>
                <w:rFonts w:ascii="Courier New" w:hAnsi="Courier New"/>
                <w:color w:val="808080"/>
                <w:sz w:val="16"/>
                <w:szCs w:val="20"/>
                <w:lang w:eastAsia="en-GB"/>
              </w:rPr>
              <w:t>-- TAG-SEMISTATICCHANNELACCESSCONFIGUE-START</w:t>
            </w:r>
          </w:p>
          <w:p w14:paraId="2FFC4B78" w14:textId="77777777" w:rsidR="00314C89" w:rsidRDefault="00314C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20"/>
                <w:lang w:eastAsia="en-GB"/>
              </w:rPr>
            </w:pPr>
          </w:p>
          <w:p w14:paraId="7CE80525" w14:textId="77777777" w:rsidR="00314C89" w:rsidRDefault="00402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20"/>
                <w:lang w:eastAsia="en-GB"/>
              </w:rPr>
            </w:pPr>
            <w:r>
              <w:rPr>
                <w:rFonts w:ascii="Courier New" w:hAnsi="Courier New"/>
                <w:sz w:val="16"/>
                <w:szCs w:val="20"/>
                <w:lang w:eastAsia="en-GB"/>
              </w:rPr>
              <w:t>SemiStaticChannelAccessConfigUE-r</w:t>
            </w:r>
            <w:proofErr w:type="gramStart"/>
            <w:r>
              <w:rPr>
                <w:rFonts w:ascii="Courier New" w:hAnsi="Courier New"/>
                <w:sz w:val="16"/>
                <w:szCs w:val="20"/>
                <w:lang w:eastAsia="en-GB"/>
              </w:rPr>
              <w:t>17 ::=</w:t>
            </w:r>
            <w:proofErr w:type="gramEnd"/>
            <w:r>
              <w:rPr>
                <w:rFonts w:ascii="Courier New" w:hAnsi="Courier New"/>
                <w:sz w:val="16"/>
                <w:szCs w:val="20"/>
                <w:lang w:eastAsia="en-GB"/>
              </w:rPr>
              <w:t xml:space="preserve">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6C1A5260" w14:textId="77777777" w:rsidR="00314C89" w:rsidRDefault="00402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20"/>
                <w:lang w:eastAsia="en-GB"/>
              </w:rPr>
            </w:pPr>
            <w:r>
              <w:rPr>
                <w:rFonts w:ascii="Courier New" w:hAnsi="Courier New"/>
                <w:sz w:val="16"/>
                <w:szCs w:val="20"/>
                <w:lang w:eastAsia="en-GB"/>
              </w:rPr>
              <w:t xml:space="preserve">    periodUE-r17                                 </w:t>
            </w:r>
            <w:r>
              <w:rPr>
                <w:rFonts w:ascii="Courier New" w:hAnsi="Courier New"/>
                <w:color w:val="993366"/>
                <w:sz w:val="16"/>
                <w:szCs w:val="20"/>
                <w:lang w:eastAsia="en-GB"/>
              </w:rPr>
              <w:t>ENUMERATED</w:t>
            </w:r>
            <w:r>
              <w:rPr>
                <w:rFonts w:ascii="Courier New" w:hAnsi="Courier New"/>
                <w:sz w:val="16"/>
                <w:szCs w:val="20"/>
                <w:lang w:eastAsia="en-GB"/>
              </w:rPr>
              <w:t xml:space="preserve"> {ms1, ms2, ms2dot5, ms4, ms5, ms10, spare1, spare2},</w:t>
            </w:r>
          </w:p>
          <w:p w14:paraId="48D7297B" w14:textId="77777777" w:rsidR="00314C89" w:rsidRDefault="00402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20"/>
                <w:lang w:eastAsia="en-GB"/>
              </w:rPr>
            </w:pPr>
            <w:r>
              <w:rPr>
                <w:rFonts w:ascii="Courier New" w:hAnsi="Courier New"/>
                <w:sz w:val="16"/>
                <w:szCs w:val="20"/>
                <w:lang w:eastAsia="en-GB"/>
              </w:rPr>
              <w:t xml:space="preserve">    offsetUE-r17                                 </w:t>
            </w:r>
            <w:r>
              <w:rPr>
                <w:rFonts w:ascii="Courier New" w:hAnsi="Courier New"/>
                <w:color w:val="993366"/>
                <w:sz w:val="16"/>
                <w:szCs w:val="20"/>
                <w:lang w:eastAsia="en-GB"/>
              </w:rPr>
              <w:t>INTEGER (</w:t>
            </w:r>
            <w:proofErr w:type="gramStart"/>
            <w:r>
              <w:rPr>
                <w:rFonts w:ascii="Courier New" w:hAnsi="Courier New"/>
                <w:sz w:val="16"/>
                <w:szCs w:val="20"/>
                <w:lang w:eastAsia="en-GB"/>
              </w:rPr>
              <w:t>0..</w:t>
            </w:r>
            <w:proofErr w:type="gramEnd"/>
            <w:r>
              <w:rPr>
                <w:rFonts w:ascii="Courier New" w:hAnsi="Courier New"/>
                <w:sz w:val="16"/>
                <w:szCs w:val="20"/>
                <w:highlight w:val="cyan"/>
                <w:lang w:eastAsia="en-GB"/>
              </w:rPr>
              <w:t>1119</w:t>
            </w:r>
            <w:r>
              <w:rPr>
                <w:rFonts w:ascii="Courier New" w:hAnsi="Courier New"/>
                <w:color w:val="993366"/>
                <w:sz w:val="16"/>
                <w:szCs w:val="20"/>
                <w:lang w:eastAsia="en-GB"/>
              </w:rPr>
              <w:t>)</w:t>
            </w:r>
          </w:p>
          <w:p w14:paraId="015F3039" w14:textId="77777777" w:rsidR="00314C89" w:rsidRDefault="00402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20"/>
                <w:lang w:eastAsia="en-GB"/>
              </w:rPr>
            </w:pPr>
            <w:r>
              <w:rPr>
                <w:rFonts w:ascii="Courier New" w:hAnsi="Courier New"/>
                <w:sz w:val="16"/>
                <w:szCs w:val="20"/>
                <w:lang w:eastAsia="en-GB"/>
              </w:rPr>
              <w:t>}</w:t>
            </w:r>
          </w:p>
          <w:p w14:paraId="3BC9BAB2" w14:textId="77777777" w:rsidR="00314C89" w:rsidRDefault="00314C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20"/>
                <w:lang w:eastAsia="en-GB"/>
              </w:rPr>
            </w:pPr>
          </w:p>
          <w:p w14:paraId="450C1D26" w14:textId="77777777" w:rsidR="00314C89" w:rsidRDefault="00402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szCs w:val="20"/>
                <w:lang w:eastAsia="en-GB"/>
              </w:rPr>
            </w:pPr>
            <w:r>
              <w:rPr>
                <w:rFonts w:ascii="Courier New" w:hAnsi="Courier New"/>
                <w:color w:val="808080"/>
                <w:sz w:val="16"/>
                <w:szCs w:val="20"/>
                <w:lang w:eastAsia="en-GB"/>
              </w:rPr>
              <w:t>-- TAG-SEMISTATICCHANNELACCESSCONFIGUE-STOP</w:t>
            </w:r>
          </w:p>
          <w:p w14:paraId="7CC721FA" w14:textId="77777777" w:rsidR="00314C89" w:rsidRDefault="00402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szCs w:val="20"/>
                <w:lang w:eastAsia="en-GB"/>
              </w:rPr>
            </w:pPr>
            <w:r>
              <w:rPr>
                <w:rFonts w:ascii="Courier New" w:hAnsi="Courier New"/>
                <w:color w:val="808080"/>
                <w:sz w:val="16"/>
                <w:szCs w:val="20"/>
                <w:lang w:eastAsia="en-GB"/>
              </w:rPr>
              <w:t>-- ASN1STOP</w:t>
            </w:r>
          </w:p>
          <w:p w14:paraId="7E6F7897" w14:textId="77777777" w:rsidR="00314C89" w:rsidRDefault="00314C89">
            <w:pPr>
              <w:rPr>
                <w:rFonts w:eastAsia="Calibri"/>
                <w:lang w:val="de-DE" w:eastAsia="ko-KR"/>
              </w:rPr>
            </w:pPr>
          </w:p>
          <w:p w14:paraId="157233F7" w14:textId="77777777" w:rsidR="00314C89" w:rsidRDefault="00402F13">
            <w:pPr>
              <w:keepNext/>
              <w:adjustRightInd/>
              <w:spacing w:after="0"/>
              <w:rPr>
                <w:rFonts w:ascii="Arial" w:eastAsia="Calibri" w:hAnsi="Arial" w:cs="Arial"/>
                <w:b/>
                <w:bCs/>
                <w:i/>
                <w:iCs/>
                <w:sz w:val="18"/>
                <w:szCs w:val="18"/>
                <w:lang w:eastAsia="sv-SE"/>
              </w:rPr>
            </w:pPr>
            <w:proofErr w:type="spellStart"/>
            <w:r>
              <w:rPr>
                <w:rFonts w:ascii="Arial" w:eastAsia="Calibri" w:hAnsi="Arial" w:cs="Arial"/>
                <w:b/>
                <w:bCs/>
                <w:i/>
                <w:iCs/>
                <w:sz w:val="18"/>
                <w:szCs w:val="18"/>
                <w:lang w:eastAsia="sv-SE"/>
              </w:rPr>
              <w:lastRenderedPageBreak/>
              <w:t>offsetUE</w:t>
            </w:r>
            <w:proofErr w:type="spellEnd"/>
          </w:p>
          <w:p w14:paraId="59404EFD" w14:textId="77777777" w:rsidR="00314C89" w:rsidRDefault="00402F13">
            <w:pPr>
              <w:rPr>
                <w:rFonts w:eastAsia="Calibri"/>
                <w:lang w:val="de-DE" w:eastAsia="ko-KR"/>
              </w:rPr>
            </w:pPr>
            <w:r>
              <w:rPr>
                <w:rFonts w:ascii="Arial" w:eastAsia="Calibri" w:hAnsi="Arial" w:cs="Arial"/>
                <w:sz w:val="18"/>
                <w:szCs w:val="18"/>
                <w:lang w:eastAsia="sv-SE"/>
              </w:rPr>
              <w:t xml:space="preserve">Indicates the number of symbols from the beginning of the even indexed radio frame to the start of the first period within that radio frame that the UE can initiate a channel occupancy (see TS 37.213 [48], clause 4.3), based on the smallest SCS among the configured SCSs in the serving cell. </w:t>
            </w:r>
            <w:r>
              <w:rPr>
                <w:rFonts w:ascii="Arial" w:eastAsia="Calibri" w:hAnsi="Arial" w:cs="Arial"/>
                <w:sz w:val="18"/>
                <w:szCs w:val="18"/>
                <w:highlight w:val="yellow"/>
                <w:lang w:eastAsia="sv-SE"/>
              </w:rPr>
              <w:t xml:space="preserve">The offset duration indicated by this field is less than the period duration indicated by </w:t>
            </w:r>
            <w:proofErr w:type="spellStart"/>
            <w:r>
              <w:rPr>
                <w:rFonts w:ascii="Arial" w:eastAsia="Calibri" w:hAnsi="Arial" w:cs="Arial"/>
                <w:i/>
                <w:iCs/>
                <w:sz w:val="18"/>
                <w:szCs w:val="18"/>
                <w:highlight w:val="yellow"/>
                <w:lang w:eastAsia="sv-SE"/>
              </w:rPr>
              <w:t>periodUE</w:t>
            </w:r>
            <w:proofErr w:type="spellEnd"/>
            <w:r>
              <w:rPr>
                <w:rFonts w:ascii="Arial" w:eastAsia="Calibri" w:hAnsi="Arial" w:cs="Arial"/>
                <w:sz w:val="18"/>
                <w:szCs w:val="18"/>
                <w:highlight w:val="yellow"/>
                <w:lang w:eastAsia="sv-SE"/>
              </w:rPr>
              <w:t>.</w:t>
            </w:r>
            <w:r>
              <w:rPr>
                <w:rFonts w:ascii="Arial" w:eastAsia="Calibri" w:hAnsi="Arial" w:cs="Arial"/>
                <w:sz w:val="18"/>
                <w:szCs w:val="18"/>
                <w:lang w:eastAsia="sv-SE"/>
              </w:rPr>
              <w:t xml:space="preserve"> The maximum value is </w:t>
            </w:r>
            <w:r>
              <w:rPr>
                <w:rFonts w:ascii="Arial" w:eastAsia="Calibri" w:hAnsi="Arial" w:cs="Arial"/>
                <w:sz w:val="18"/>
                <w:szCs w:val="18"/>
                <w:highlight w:val="cyan"/>
                <w:lang w:eastAsia="sv-SE"/>
              </w:rPr>
              <w:t>279, 559 and 1119</w:t>
            </w:r>
            <w:r>
              <w:rPr>
                <w:rFonts w:ascii="Arial" w:eastAsia="Calibri" w:hAnsi="Arial" w:cs="Arial"/>
                <w:sz w:val="18"/>
                <w:szCs w:val="18"/>
                <w:lang w:eastAsia="sv-SE"/>
              </w:rPr>
              <w:t xml:space="preserve"> for 15, 30 and 60 kHz subcarrier spacing, respectively.</w:t>
            </w:r>
          </w:p>
        </w:tc>
      </w:tr>
      <w:tr w:rsidR="00314C89" w14:paraId="7CAADD9E" w14:textId="77777777">
        <w:tc>
          <w:tcPr>
            <w:tcW w:w="1271" w:type="dxa"/>
          </w:tcPr>
          <w:p w14:paraId="475A2CFF" w14:textId="77777777" w:rsidR="00314C89" w:rsidRDefault="00402F13">
            <w:pPr>
              <w:rPr>
                <w:rFonts w:eastAsia="SimSun"/>
                <w:lang w:val="en-US" w:eastAsia="zh-CN"/>
              </w:rPr>
            </w:pPr>
            <w:r>
              <w:rPr>
                <w:rFonts w:eastAsia="SimSun" w:hint="eastAsia"/>
                <w:lang w:val="en-US" w:eastAsia="zh-CN"/>
              </w:rPr>
              <w:lastRenderedPageBreak/>
              <w:t>ZTE</w:t>
            </w:r>
          </w:p>
        </w:tc>
        <w:tc>
          <w:tcPr>
            <w:tcW w:w="8691" w:type="dxa"/>
          </w:tcPr>
          <w:p w14:paraId="697D080E" w14:textId="77777777" w:rsidR="00314C89" w:rsidRDefault="00402F13">
            <w:pPr>
              <w:rPr>
                <w:rFonts w:eastAsia="SimSun"/>
                <w:lang w:val="en-US" w:eastAsia="zh-CN"/>
              </w:rPr>
            </w:pPr>
            <w:r>
              <w:rPr>
                <w:rFonts w:eastAsia="SimSun" w:hint="eastAsia"/>
                <w:lang w:val="en-US" w:eastAsia="zh-CN"/>
              </w:rPr>
              <w:t>Agree to discuss this issue and fine to send an LS to RAN2 for notification.</w:t>
            </w:r>
          </w:p>
        </w:tc>
      </w:tr>
      <w:tr w:rsidR="00314C89" w14:paraId="44A4B145" w14:textId="77777777">
        <w:tc>
          <w:tcPr>
            <w:tcW w:w="1271" w:type="dxa"/>
          </w:tcPr>
          <w:p w14:paraId="4205031D" w14:textId="77777777" w:rsidR="00314C89" w:rsidRPr="00BB68B4" w:rsidRDefault="00BB68B4">
            <w:pPr>
              <w:rPr>
                <w:rFonts w:eastAsiaTheme="minorEastAsia"/>
                <w:lang w:val="de-DE" w:eastAsia="zh-CN"/>
              </w:rPr>
            </w:pPr>
            <w:r>
              <w:rPr>
                <w:rFonts w:eastAsiaTheme="minorEastAsia" w:hint="eastAsia"/>
                <w:lang w:val="de-DE" w:eastAsia="zh-CN"/>
              </w:rPr>
              <w:t>v</w:t>
            </w:r>
            <w:r>
              <w:rPr>
                <w:rFonts w:eastAsiaTheme="minorEastAsia"/>
                <w:lang w:val="de-DE" w:eastAsia="zh-CN"/>
              </w:rPr>
              <w:t>ivo</w:t>
            </w:r>
          </w:p>
        </w:tc>
        <w:tc>
          <w:tcPr>
            <w:tcW w:w="8691" w:type="dxa"/>
          </w:tcPr>
          <w:p w14:paraId="55554E2B" w14:textId="77777777" w:rsidR="00314C89" w:rsidRPr="002F0AB7" w:rsidRDefault="002F0AB7">
            <w:pPr>
              <w:rPr>
                <w:rFonts w:eastAsiaTheme="minorEastAsia"/>
                <w:lang w:val="de-DE" w:eastAsia="zh-CN"/>
              </w:rPr>
            </w:pPr>
            <w:r>
              <w:rPr>
                <w:rFonts w:eastAsiaTheme="minorEastAsia" w:hint="eastAsia"/>
                <w:lang w:val="de-DE" w:eastAsia="zh-CN"/>
              </w:rPr>
              <w:t>W</w:t>
            </w:r>
            <w:r>
              <w:rPr>
                <w:rFonts w:eastAsiaTheme="minorEastAsia"/>
                <w:lang w:val="de-DE" w:eastAsia="zh-CN"/>
              </w:rPr>
              <w:t xml:space="preserve">e are fine to discuss the issue and send LS to RAN2 for the correction. </w:t>
            </w:r>
          </w:p>
        </w:tc>
      </w:tr>
      <w:tr w:rsidR="00314C89" w14:paraId="1FB0ADB1" w14:textId="77777777">
        <w:tc>
          <w:tcPr>
            <w:tcW w:w="1271" w:type="dxa"/>
          </w:tcPr>
          <w:p w14:paraId="7D31823F" w14:textId="77777777" w:rsidR="00314C89" w:rsidRPr="005724D9" w:rsidRDefault="005724D9">
            <w:pPr>
              <w:rPr>
                <w:rFonts w:eastAsia="Malgun Gothic"/>
                <w:lang w:val="de-DE" w:eastAsia="ko-KR"/>
              </w:rPr>
            </w:pPr>
            <w:r>
              <w:rPr>
                <w:rFonts w:eastAsia="Malgun Gothic" w:hint="eastAsia"/>
                <w:lang w:val="de-DE" w:eastAsia="ko-KR"/>
              </w:rPr>
              <w:t>LG</w:t>
            </w:r>
          </w:p>
        </w:tc>
        <w:tc>
          <w:tcPr>
            <w:tcW w:w="8691" w:type="dxa"/>
          </w:tcPr>
          <w:p w14:paraId="6F5EB773" w14:textId="77777777" w:rsidR="00314C89" w:rsidRPr="005724D9" w:rsidRDefault="005724D9">
            <w:pPr>
              <w:rPr>
                <w:rFonts w:eastAsia="Malgun Gothic"/>
                <w:lang w:val="de-DE" w:eastAsia="ko-KR"/>
              </w:rPr>
            </w:pPr>
            <w:r>
              <w:rPr>
                <w:rFonts w:eastAsia="Malgun Gothic"/>
                <w:lang w:val="de-DE" w:eastAsia="ko-KR"/>
              </w:rPr>
              <w:t>W</w:t>
            </w:r>
            <w:r>
              <w:rPr>
                <w:rFonts w:eastAsia="Malgun Gothic" w:hint="eastAsia"/>
                <w:lang w:val="de-DE" w:eastAsia="ko-KR"/>
              </w:rPr>
              <w:t xml:space="preserve">e </w:t>
            </w:r>
            <w:r>
              <w:rPr>
                <w:rFonts w:eastAsia="Malgun Gothic"/>
                <w:lang w:val="de-DE" w:eastAsia="ko-KR"/>
              </w:rPr>
              <w:t>are also fine to discuss this issue (and potential LS to RAN2).</w:t>
            </w:r>
          </w:p>
        </w:tc>
      </w:tr>
      <w:tr w:rsidR="00CB3CE7" w14:paraId="6DC5773F" w14:textId="77777777">
        <w:tc>
          <w:tcPr>
            <w:tcW w:w="1271" w:type="dxa"/>
          </w:tcPr>
          <w:p w14:paraId="58041CF7" w14:textId="77777777" w:rsidR="00CB3CE7" w:rsidRDefault="00CB3CE7" w:rsidP="00CB3CE7">
            <w:pPr>
              <w:rPr>
                <w:rFonts w:eastAsia="Malgun Gothic"/>
                <w:lang w:val="de-DE" w:eastAsia="ko-KR"/>
              </w:rPr>
            </w:pPr>
            <w:r>
              <w:rPr>
                <w:rFonts w:eastAsia="Malgun Gothic"/>
                <w:lang w:val="de-DE" w:eastAsia="ko-KR"/>
              </w:rPr>
              <w:t>New H3C</w:t>
            </w:r>
          </w:p>
        </w:tc>
        <w:tc>
          <w:tcPr>
            <w:tcW w:w="8691" w:type="dxa"/>
          </w:tcPr>
          <w:p w14:paraId="30D81C61" w14:textId="77777777" w:rsidR="00CB3CE7" w:rsidRDefault="00CB3CE7" w:rsidP="00CB3CE7">
            <w:pPr>
              <w:rPr>
                <w:rFonts w:eastAsia="Malgun Gothic"/>
                <w:lang w:val="de-DE" w:eastAsia="ko-KR"/>
              </w:rPr>
            </w:pPr>
            <w:r>
              <w:rPr>
                <w:rFonts w:eastAsia="Malgun Gothic"/>
                <w:lang w:val="de-DE" w:eastAsia="ko-KR"/>
              </w:rPr>
              <w:t>OK to discuss this issue during this meeting</w:t>
            </w:r>
          </w:p>
        </w:tc>
      </w:tr>
      <w:tr w:rsidR="00055E6F" w14:paraId="67C6D2C7" w14:textId="77777777" w:rsidTr="00055E6F">
        <w:tc>
          <w:tcPr>
            <w:tcW w:w="1271" w:type="dxa"/>
          </w:tcPr>
          <w:p w14:paraId="1293F4A6" w14:textId="77777777" w:rsidR="00055E6F" w:rsidRDefault="00055E6F" w:rsidP="00801AD2">
            <w:pPr>
              <w:rPr>
                <w:rFonts w:eastAsia="Malgun Gothic"/>
                <w:lang w:val="de-DE" w:eastAsia="ko-KR"/>
              </w:rPr>
            </w:pPr>
            <w:r>
              <w:rPr>
                <w:rFonts w:eastAsia="Malgun Gothic"/>
                <w:lang w:val="de-DE" w:eastAsia="ko-KR"/>
              </w:rPr>
              <w:t>Nokia, NSB</w:t>
            </w:r>
          </w:p>
        </w:tc>
        <w:tc>
          <w:tcPr>
            <w:tcW w:w="8691" w:type="dxa"/>
          </w:tcPr>
          <w:p w14:paraId="511D2FFD" w14:textId="392684FC" w:rsidR="00055E6F" w:rsidRDefault="00055E6F" w:rsidP="00801AD2">
            <w:pPr>
              <w:rPr>
                <w:rFonts w:eastAsia="Malgun Gothic"/>
                <w:lang w:val="de-DE" w:eastAsia="ko-KR"/>
              </w:rPr>
            </w:pPr>
            <w:r>
              <w:rPr>
                <w:rFonts w:eastAsia="Malgun Gothic"/>
                <w:lang w:val="de-DE" w:eastAsia="ko-KR"/>
              </w:rPr>
              <w:t>We are fine to discuss the CR and the LS, if necessary.</w:t>
            </w:r>
          </w:p>
        </w:tc>
      </w:tr>
      <w:tr w:rsidR="007806AB" w14:paraId="35CA0BDF" w14:textId="77777777" w:rsidTr="003B7B02">
        <w:tc>
          <w:tcPr>
            <w:tcW w:w="1271" w:type="dxa"/>
          </w:tcPr>
          <w:p w14:paraId="513AF1EA" w14:textId="77777777" w:rsidR="007806AB" w:rsidRDefault="007806AB" w:rsidP="003B7B02">
            <w:pPr>
              <w:rPr>
                <w:rFonts w:eastAsia="Malgun Gothic"/>
                <w:lang w:val="de-DE" w:eastAsia="ko-KR"/>
              </w:rPr>
            </w:pPr>
            <w:r>
              <w:rPr>
                <w:rFonts w:eastAsia="Malgun Gothic"/>
                <w:lang w:val="de-DE" w:eastAsia="ko-KR"/>
              </w:rPr>
              <w:t>Futurewei</w:t>
            </w:r>
          </w:p>
        </w:tc>
        <w:tc>
          <w:tcPr>
            <w:tcW w:w="8691" w:type="dxa"/>
          </w:tcPr>
          <w:p w14:paraId="5D5F8DA6" w14:textId="77777777" w:rsidR="007806AB" w:rsidRDefault="007806AB" w:rsidP="003B7B02">
            <w:pPr>
              <w:rPr>
                <w:rFonts w:eastAsia="Malgun Gothic"/>
                <w:lang w:val="de-DE" w:eastAsia="ko-KR"/>
              </w:rPr>
            </w:pPr>
            <w:r>
              <w:rPr>
                <w:rFonts w:eastAsiaTheme="minorEastAsia" w:hint="eastAsia"/>
                <w:lang w:val="de-DE" w:eastAsia="zh-CN"/>
              </w:rPr>
              <w:t>W</w:t>
            </w:r>
            <w:r>
              <w:rPr>
                <w:rFonts w:eastAsiaTheme="minorEastAsia"/>
                <w:lang w:val="de-DE" w:eastAsia="zh-CN"/>
              </w:rPr>
              <w:t>e are fine to discuss the CR.</w:t>
            </w:r>
          </w:p>
        </w:tc>
      </w:tr>
      <w:tr w:rsidR="00FC27CD" w14:paraId="5E618E42" w14:textId="77777777" w:rsidTr="003B7B02">
        <w:tc>
          <w:tcPr>
            <w:tcW w:w="1271" w:type="dxa"/>
          </w:tcPr>
          <w:p w14:paraId="2D6C9A93" w14:textId="39E415DE" w:rsidR="00FC27CD" w:rsidRDefault="00FC27CD" w:rsidP="003B7B02">
            <w:pPr>
              <w:rPr>
                <w:rFonts w:eastAsia="Malgun Gothic"/>
                <w:lang w:val="de-DE" w:eastAsia="ko-KR"/>
              </w:rPr>
            </w:pPr>
            <w:r>
              <w:rPr>
                <w:rFonts w:eastAsia="Malgun Gothic"/>
                <w:lang w:val="de-DE" w:eastAsia="ko-KR"/>
              </w:rPr>
              <w:t>Apple</w:t>
            </w:r>
          </w:p>
        </w:tc>
        <w:tc>
          <w:tcPr>
            <w:tcW w:w="8691" w:type="dxa"/>
          </w:tcPr>
          <w:p w14:paraId="3A72BA4A" w14:textId="1217E0FF" w:rsidR="00FC27CD" w:rsidRDefault="00FC27CD" w:rsidP="003B7B02">
            <w:pPr>
              <w:rPr>
                <w:rFonts w:eastAsiaTheme="minorEastAsia"/>
                <w:lang w:val="de-DE" w:eastAsia="zh-CN"/>
              </w:rPr>
            </w:pPr>
            <w:r>
              <w:rPr>
                <w:rFonts w:eastAsiaTheme="minorEastAsia"/>
                <w:lang w:val="de-DE" w:eastAsia="zh-CN"/>
              </w:rPr>
              <w:t>Fine to discuss</w:t>
            </w:r>
          </w:p>
        </w:tc>
      </w:tr>
      <w:tr w:rsidR="00BB0238" w14:paraId="67AB6CE2" w14:textId="77777777" w:rsidTr="00BB0238">
        <w:tc>
          <w:tcPr>
            <w:tcW w:w="1271" w:type="dxa"/>
            <w:shd w:val="clear" w:color="auto" w:fill="5B9BD5" w:themeFill="accent5"/>
          </w:tcPr>
          <w:p w14:paraId="2F877757" w14:textId="19CC7C7B" w:rsidR="00BB0238" w:rsidRDefault="00BB0238" w:rsidP="003B7B02">
            <w:pPr>
              <w:rPr>
                <w:rFonts w:eastAsia="Malgun Gothic"/>
                <w:lang w:val="de-DE" w:eastAsia="ko-KR"/>
              </w:rPr>
            </w:pPr>
            <w:r>
              <w:rPr>
                <w:rFonts w:eastAsia="Malgun Gothic"/>
                <w:lang w:val="de-DE" w:eastAsia="ko-KR"/>
              </w:rPr>
              <w:t>Moderator</w:t>
            </w:r>
          </w:p>
        </w:tc>
        <w:tc>
          <w:tcPr>
            <w:tcW w:w="8691" w:type="dxa"/>
          </w:tcPr>
          <w:p w14:paraId="488F5C97" w14:textId="7B5A40D7" w:rsidR="003F7432" w:rsidRDefault="003F7432" w:rsidP="003B7B02">
            <w:pPr>
              <w:rPr>
                <w:rFonts w:eastAsiaTheme="minorEastAsia"/>
                <w:lang w:val="de-DE" w:eastAsia="zh-CN"/>
              </w:rPr>
            </w:pPr>
            <w:r>
              <w:rPr>
                <w:rFonts w:eastAsiaTheme="minorEastAsia"/>
                <w:lang w:val="de-DE" w:eastAsia="zh-CN"/>
              </w:rPr>
              <w:t>The Issue#2 is valid and also brought up by RRC Running CR</w:t>
            </w:r>
            <w:r w:rsidR="00FC6280">
              <w:rPr>
                <w:rFonts w:eastAsiaTheme="minorEastAsia"/>
                <w:lang w:val="de-DE" w:eastAsia="zh-CN"/>
              </w:rPr>
              <w:t>’s rapporteure in RAN2.</w:t>
            </w:r>
          </w:p>
          <w:p w14:paraId="507675E9" w14:textId="48A7CAD7" w:rsidR="00FC6280" w:rsidRPr="00894AB6" w:rsidRDefault="00FC6280" w:rsidP="003B7B02">
            <w:pPr>
              <w:rPr>
                <w:rFonts w:eastAsiaTheme="minorEastAsia"/>
                <w:lang w:val="de-DE" w:eastAsia="zh-CN"/>
              </w:rPr>
            </w:pPr>
            <w:r>
              <w:rPr>
                <w:rFonts w:eastAsiaTheme="minorEastAsia"/>
                <w:lang w:val="de-DE" w:eastAsia="zh-CN"/>
              </w:rPr>
              <w:t xml:space="preserve">In </w:t>
            </w:r>
            <w:r w:rsidRPr="00894AB6">
              <w:rPr>
                <w:rFonts w:eastAsiaTheme="minorEastAsia"/>
                <w:lang w:val="de-DE" w:eastAsia="zh-CN"/>
              </w:rPr>
              <w:t>order to avoid unneccesary LS, Moderator suggests the following:</w:t>
            </w:r>
          </w:p>
          <w:p w14:paraId="722ACB65" w14:textId="35DAE0B2" w:rsidR="00D768C6" w:rsidRPr="00894AB6" w:rsidRDefault="00D768C6" w:rsidP="00FC6280">
            <w:pPr>
              <w:pStyle w:val="ListParagraph"/>
              <w:numPr>
                <w:ilvl w:val="0"/>
                <w:numId w:val="16"/>
              </w:numPr>
              <w:rPr>
                <w:rFonts w:ascii="Times New Roman" w:eastAsiaTheme="minorEastAsia" w:hAnsi="Times New Roman"/>
                <w:lang w:val="de-DE" w:eastAsia="zh-CN"/>
              </w:rPr>
            </w:pPr>
            <w:r w:rsidRPr="00894AB6">
              <w:rPr>
                <w:rFonts w:ascii="Times New Roman" w:eastAsiaTheme="minorEastAsia" w:hAnsi="Times New Roman"/>
                <w:lang w:val="de-DE" w:eastAsia="zh-CN"/>
              </w:rPr>
              <w:t>Moderator to follow the status of RAN2</w:t>
            </w:r>
            <w:r w:rsidR="00DB5923" w:rsidRPr="00894AB6">
              <w:rPr>
                <w:rFonts w:ascii="Times New Roman" w:eastAsiaTheme="minorEastAsia" w:hAnsi="Times New Roman"/>
                <w:lang w:val="de-DE" w:eastAsia="zh-CN"/>
              </w:rPr>
              <w:t xml:space="preserve"> </w:t>
            </w:r>
            <w:r w:rsidR="00E17347" w:rsidRPr="00894AB6">
              <w:rPr>
                <w:rFonts w:ascii="Times New Roman" w:eastAsiaTheme="minorEastAsia" w:hAnsi="Times New Roman"/>
                <w:lang w:val="de-DE" w:eastAsia="zh-CN"/>
              </w:rPr>
              <w:t xml:space="preserve">Running CR </w:t>
            </w:r>
            <w:r w:rsidR="00DB5923" w:rsidRPr="00894AB6">
              <w:rPr>
                <w:rFonts w:ascii="Times New Roman" w:eastAsiaTheme="minorEastAsia" w:hAnsi="Times New Roman"/>
                <w:lang w:val="de-DE" w:eastAsia="zh-CN"/>
              </w:rPr>
              <w:t>on this issue.</w:t>
            </w:r>
          </w:p>
          <w:p w14:paraId="245CC5DE" w14:textId="040FEE04" w:rsidR="00FC6280" w:rsidRPr="00894AB6" w:rsidRDefault="00FC6280" w:rsidP="00DB5923">
            <w:pPr>
              <w:pStyle w:val="ListParagraph"/>
              <w:numPr>
                <w:ilvl w:val="1"/>
                <w:numId w:val="16"/>
              </w:numPr>
              <w:rPr>
                <w:rFonts w:ascii="Times New Roman" w:eastAsiaTheme="minorEastAsia" w:hAnsi="Times New Roman"/>
                <w:lang w:val="de-DE" w:eastAsia="zh-CN"/>
              </w:rPr>
            </w:pPr>
            <w:r w:rsidRPr="00894AB6">
              <w:rPr>
                <w:rFonts w:ascii="Times New Roman" w:eastAsiaTheme="minorEastAsia" w:hAnsi="Times New Roman"/>
                <w:lang w:val="de-DE" w:eastAsia="zh-CN"/>
              </w:rPr>
              <w:t xml:space="preserve">If by start of RAN1#109-e, the issue is still pending in RAN2, </w:t>
            </w:r>
            <w:r w:rsidR="00395647" w:rsidRPr="00894AB6">
              <w:rPr>
                <w:rFonts w:ascii="Times New Roman" w:eastAsiaTheme="minorEastAsia" w:hAnsi="Times New Roman"/>
                <w:lang w:val="de-DE" w:eastAsia="zh-CN"/>
              </w:rPr>
              <w:t xml:space="preserve">Moderator </w:t>
            </w:r>
            <w:r w:rsidR="00CB3B89" w:rsidRPr="00894AB6">
              <w:rPr>
                <w:rFonts w:ascii="Times New Roman" w:eastAsiaTheme="minorEastAsia" w:hAnsi="Times New Roman"/>
                <w:lang w:val="de-DE" w:eastAsia="zh-CN"/>
              </w:rPr>
              <w:t>includes the changes for</w:t>
            </w:r>
            <w:r w:rsidRPr="00894AB6">
              <w:rPr>
                <w:rFonts w:ascii="Times New Roman" w:eastAsiaTheme="minorEastAsia" w:hAnsi="Times New Roman"/>
                <w:lang w:val="de-DE" w:eastAsia="zh-CN"/>
              </w:rPr>
              <w:t xml:space="preserve"> Issue#2 in the </w:t>
            </w:r>
            <w:r w:rsidR="00AA3F73" w:rsidRPr="00894AB6">
              <w:rPr>
                <w:rFonts w:ascii="Times New Roman" w:eastAsiaTheme="minorEastAsia" w:hAnsi="Times New Roman"/>
                <w:lang w:val="de-DE" w:eastAsia="zh-CN"/>
              </w:rPr>
              <w:t xml:space="preserve">updated RRC parameters list under corresponding Email discussion </w:t>
            </w:r>
            <w:r w:rsidR="0005251F" w:rsidRPr="00894AB6">
              <w:rPr>
                <w:rFonts w:ascii="Times New Roman" w:eastAsiaTheme="minorEastAsia" w:hAnsi="Times New Roman"/>
                <w:lang w:val="de-DE" w:eastAsia="zh-CN"/>
              </w:rPr>
              <w:t>for I</w:t>
            </w:r>
            <w:r w:rsidR="00955A02" w:rsidRPr="00894AB6">
              <w:rPr>
                <w:rFonts w:ascii="Times New Roman" w:eastAsiaTheme="minorEastAsia" w:hAnsi="Times New Roman"/>
                <w:lang w:val="de-DE" w:eastAsia="zh-CN"/>
              </w:rPr>
              <w:t>I</w:t>
            </w:r>
            <w:r w:rsidR="0005251F" w:rsidRPr="00894AB6">
              <w:rPr>
                <w:rFonts w:ascii="Times New Roman" w:eastAsiaTheme="minorEastAsia" w:hAnsi="Times New Roman"/>
                <w:lang w:val="de-DE" w:eastAsia="zh-CN"/>
              </w:rPr>
              <w:t xml:space="preserve">oT/URLLC </w:t>
            </w:r>
            <w:r w:rsidRPr="00894AB6">
              <w:rPr>
                <w:rFonts w:ascii="Times New Roman" w:eastAsiaTheme="minorEastAsia" w:hAnsi="Times New Roman"/>
                <w:lang w:val="de-DE" w:eastAsia="zh-CN"/>
              </w:rPr>
              <w:t xml:space="preserve">RRC </w:t>
            </w:r>
            <w:r w:rsidR="00395647" w:rsidRPr="00894AB6">
              <w:rPr>
                <w:rFonts w:ascii="Times New Roman" w:eastAsiaTheme="minorEastAsia" w:hAnsi="Times New Roman"/>
                <w:lang w:val="de-DE" w:eastAsia="zh-CN"/>
              </w:rPr>
              <w:t>parameters</w:t>
            </w:r>
            <w:r w:rsidR="00955A02" w:rsidRPr="00894AB6">
              <w:rPr>
                <w:rFonts w:ascii="Times New Roman" w:eastAsiaTheme="minorEastAsia" w:hAnsi="Times New Roman"/>
                <w:lang w:val="de-DE" w:eastAsia="zh-CN"/>
              </w:rPr>
              <w:t xml:space="preserve"> to be kicked-off by Rapporteure</w:t>
            </w:r>
            <w:r w:rsidR="0005251F" w:rsidRPr="00894AB6">
              <w:rPr>
                <w:rFonts w:ascii="Times New Roman" w:eastAsiaTheme="minorEastAsia" w:hAnsi="Times New Roman"/>
                <w:lang w:val="de-DE" w:eastAsia="zh-CN"/>
              </w:rPr>
              <w:t>.</w:t>
            </w:r>
          </w:p>
          <w:p w14:paraId="2567395A" w14:textId="5C208CAB" w:rsidR="00D768C6" w:rsidRPr="00FC6280" w:rsidRDefault="00DB5923" w:rsidP="00DB5923">
            <w:pPr>
              <w:pStyle w:val="ListParagraph"/>
              <w:numPr>
                <w:ilvl w:val="1"/>
                <w:numId w:val="16"/>
              </w:numPr>
              <w:rPr>
                <w:rFonts w:eastAsiaTheme="minorEastAsia"/>
                <w:lang w:val="de-DE" w:eastAsia="zh-CN"/>
              </w:rPr>
            </w:pPr>
            <w:r w:rsidRPr="00894AB6">
              <w:rPr>
                <w:rFonts w:ascii="Times New Roman" w:eastAsiaTheme="minorEastAsia" w:hAnsi="Times New Roman"/>
                <w:lang w:val="de-DE" w:eastAsia="zh-CN"/>
              </w:rPr>
              <w:t>If by start of RAN1#109-e, the issue is resolved in RAN2,</w:t>
            </w:r>
            <w:r w:rsidR="005C255B" w:rsidRPr="00894AB6">
              <w:rPr>
                <w:rFonts w:ascii="Times New Roman" w:eastAsiaTheme="minorEastAsia" w:hAnsi="Times New Roman"/>
                <w:lang w:val="de-DE" w:eastAsia="zh-CN"/>
              </w:rPr>
              <w:t xml:space="preserve"> </w:t>
            </w:r>
            <w:r w:rsidR="00554B74" w:rsidRPr="00894AB6">
              <w:rPr>
                <w:rFonts w:ascii="Times New Roman" w:eastAsiaTheme="minorEastAsia" w:hAnsi="Times New Roman"/>
                <w:lang w:val="de-DE" w:eastAsia="zh-CN"/>
              </w:rPr>
              <w:t>Moderator reports the status</w:t>
            </w:r>
            <w:r w:rsidR="00894AB6">
              <w:rPr>
                <w:rFonts w:ascii="Times New Roman" w:eastAsiaTheme="minorEastAsia" w:hAnsi="Times New Roman"/>
                <w:lang w:val="de-DE" w:eastAsia="zh-CN"/>
              </w:rPr>
              <w:t>.</w:t>
            </w:r>
            <w:r w:rsidR="00554B74" w:rsidRPr="00894AB6">
              <w:rPr>
                <w:rFonts w:ascii="Times New Roman" w:eastAsiaTheme="minorEastAsia" w:hAnsi="Times New Roman"/>
                <w:lang w:val="de-DE" w:eastAsia="zh-CN"/>
              </w:rPr>
              <w:t xml:space="preserve"> </w:t>
            </w:r>
            <w:r w:rsidR="00894AB6">
              <w:rPr>
                <w:rFonts w:ascii="Times New Roman" w:eastAsiaTheme="minorEastAsia" w:hAnsi="Times New Roman"/>
                <w:lang w:val="de-DE" w:eastAsia="zh-CN"/>
              </w:rPr>
              <w:t>N</w:t>
            </w:r>
            <w:r w:rsidR="005C255B" w:rsidRPr="00894AB6">
              <w:rPr>
                <w:rFonts w:ascii="Times New Roman" w:eastAsiaTheme="minorEastAsia" w:hAnsi="Times New Roman"/>
                <w:lang w:val="de-DE" w:eastAsia="zh-CN"/>
              </w:rPr>
              <w:t xml:space="preserve">o action </w:t>
            </w:r>
            <w:r w:rsidR="00894AB6">
              <w:rPr>
                <w:rFonts w:ascii="Times New Roman" w:eastAsiaTheme="minorEastAsia" w:hAnsi="Times New Roman"/>
                <w:lang w:val="de-DE" w:eastAsia="zh-CN"/>
              </w:rPr>
              <w:t>would be</w:t>
            </w:r>
            <w:r w:rsidR="005C255B" w:rsidRPr="00894AB6">
              <w:rPr>
                <w:rFonts w:ascii="Times New Roman" w:eastAsiaTheme="minorEastAsia" w:hAnsi="Times New Roman"/>
                <w:lang w:val="de-DE" w:eastAsia="zh-CN"/>
              </w:rPr>
              <w:t xml:space="preserve"> needed from RAN1</w:t>
            </w:r>
            <w:r w:rsidR="005C255B">
              <w:rPr>
                <w:rFonts w:eastAsiaTheme="minorEastAsia"/>
                <w:lang w:val="de-DE" w:eastAsia="zh-CN"/>
              </w:rPr>
              <w:t>.</w:t>
            </w:r>
          </w:p>
          <w:p w14:paraId="2CFD62EE" w14:textId="77777777" w:rsidR="00A11652" w:rsidRDefault="00A11652" w:rsidP="003B7B02">
            <w:pPr>
              <w:rPr>
                <w:rFonts w:eastAsiaTheme="minorEastAsia"/>
                <w:lang w:val="de-DE" w:eastAsia="zh-CN"/>
              </w:rPr>
            </w:pPr>
          </w:p>
          <w:p w14:paraId="39EA3D12" w14:textId="4AF74BA4" w:rsidR="00BB0238" w:rsidRDefault="00894AB6" w:rsidP="003B7B02">
            <w:pPr>
              <w:rPr>
                <w:rFonts w:eastAsiaTheme="minorEastAsia"/>
                <w:lang w:val="de-DE" w:eastAsia="zh-CN"/>
              </w:rPr>
            </w:pPr>
            <w:r w:rsidRPr="00874887">
              <w:rPr>
                <w:rFonts w:eastAsiaTheme="minorEastAsia"/>
                <w:b/>
                <w:bCs/>
                <w:lang w:val="de-DE" w:eastAsia="zh-CN"/>
              </w:rPr>
              <w:t>Recommendation</w:t>
            </w:r>
            <w:r>
              <w:rPr>
                <w:rFonts w:eastAsiaTheme="minorEastAsia"/>
                <w:lang w:val="de-DE" w:eastAsia="zh-CN"/>
              </w:rPr>
              <w:t xml:space="preserve">: </w:t>
            </w:r>
            <w:r w:rsidR="00BB0238">
              <w:rPr>
                <w:rFonts w:eastAsiaTheme="minorEastAsia"/>
                <w:lang w:val="de-DE" w:eastAsia="zh-CN"/>
              </w:rPr>
              <w:t xml:space="preserve">Issue#2 for </w:t>
            </w:r>
            <w:r w:rsidR="00A11652">
              <w:rPr>
                <w:rFonts w:eastAsiaTheme="minorEastAsia"/>
                <w:lang w:val="de-DE" w:eastAsia="zh-CN"/>
              </w:rPr>
              <w:t xml:space="preserve">IIoT/URLLC RRC parameters </w:t>
            </w:r>
            <w:r w:rsidR="00BB0238">
              <w:rPr>
                <w:rFonts w:eastAsiaTheme="minorEastAsia"/>
                <w:lang w:val="de-DE" w:eastAsia="zh-CN"/>
              </w:rPr>
              <w:t>Email discussion during RAN1#109-e</w:t>
            </w:r>
            <w:r w:rsidR="00A11652">
              <w:rPr>
                <w:rFonts w:eastAsiaTheme="minorEastAsia"/>
                <w:lang w:val="de-DE" w:eastAsia="zh-CN"/>
              </w:rPr>
              <w:t xml:space="preserve"> if it is not resolved by RAN2 </w:t>
            </w:r>
            <w:r w:rsidR="00530920">
              <w:rPr>
                <w:rFonts w:eastAsiaTheme="minorEastAsia"/>
                <w:lang w:val="de-DE" w:eastAsia="zh-CN"/>
              </w:rPr>
              <w:t>by start of RAN1#109-e</w:t>
            </w:r>
            <w:r w:rsidR="00BB0238">
              <w:rPr>
                <w:rFonts w:eastAsiaTheme="minorEastAsia"/>
                <w:lang w:val="de-DE" w:eastAsia="zh-CN"/>
              </w:rPr>
              <w:t>.</w:t>
            </w:r>
          </w:p>
          <w:p w14:paraId="7AFA1959" w14:textId="47E511D7" w:rsidR="00065507" w:rsidRDefault="00065507" w:rsidP="003B7B02">
            <w:pPr>
              <w:rPr>
                <w:rFonts w:eastAsiaTheme="minorEastAsia"/>
                <w:lang w:val="de-DE" w:eastAsia="zh-CN"/>
              </w:rPr>
            </w:pPr>
          </w:p>
        </w:tc>
      </w:tr>
    </w:tbl>
    <w:p w14:paraId="4B7CAD10" w14:textId="77777777" w:rsidR="00314C89" w:rsidRPr="00055E6F" w:rsidRDefault="00314C89">
      <w:pPr>
        <w:rPr>
          <w:lang w:val="de-DE" w:eastAsia="zh-CN"/>
        </w:rPr>
      </w:pPr>
    </w:p>
    <w:p w14:paraId="09081E5A" w14:textId="77777777" w:rsidR="00314C89" w:rsidRDefault="00402F13">
      <w:pPr>
        <w:pStyle w:val="Heading2"/>
        <w:rPr>
          <w:color w:val="242424"/>
          <w:lang w:eastAsia="zh-TW"/>
        </w:rPr>
      </w:pPr>
      <w:r>
        <w:rPr>
          <w:color w:val="242424"/>
          <w:lang w:eastAsia="zh-TW"/>
        </w:rPr>
        <w:t>Issue#3: Editorial corrections</w:t>
      </w:r>
    </w:p>
    <w:p w14:paraId="17810684" w14:textId="77777777" w:rsidR="00314C89" w:rsidRDefault="00402F13">
      <w:pPr>
        <w:rPr>
          <w:sz w:val="22"/>
          <w:szCs w:val="22"/>
          <w:lang w:eastAsia="zh-CN"/>
        </w:rPr>
      </w:pPr>
      <w:r>
        <w:rPr>
          <w:sz w:val="22"/>
          <w:szCs w:val="22"/>
          <w:lang w:eastAsia="zh-CN"/>
        </w:rPr>
        <w:t>In [2] section 3.2, a text proposal as TP#2 for TS 37.213 v17.1.0 is suggested that captures some editorial corrections for clarity, alignment with similar clauses, and accuracy of the specifications. Highlights are provided in the corresponding TP where applicable to help explain the need for such an editorial correction.</w:t>
      </w:r>
    </w:p>
    <w:p w14:paraId="4BE3A2AF" w14:textId="77777777" w:rsidR="00314C89" w:rsidRDefault="00402F13">
      <w:pPr>
        <w:rPr>
          <w:rFonts w:eastAsia="Batang"/>
          <w:sz w:val="22"/>
          <w:szCs w:val="22"/>
          <w:lang w:eastAsia="ko-KR"/>
        </w:rPr>
      </w:pPr>
      <w:r>
        <w:rPr>
          <w:rFonts w:eastAsia="Batang"/>
          <w:sz w:val="22"/>
          <w:szCs w:val="22"/>
          <w:lang w:eastAsia="ko-KR"/>
        </w:rPr>
        <w:t>Please share your view regarding this issue for potential discussion during RAN1#109-e.</w:t>
      </w:r>
    </w:p>
    <w:tbl>
      <w:tblPr>
        <w:tblStyle w:val="TableGrid"/>
        <w:tblW w:w="0" w:type="auto"/>
        <w:tblLook w:val="04A0" w:firstRow="1" w:lastRow="0" w:firstColumn="1" w:lastColumn="0" w:noHBand="0" w:noVBand="1"/>
      </w:tblPr>
      <w:tblGrid>
        <w:gridCol w:w="1271"/>
        <w:gridCol w:w="8691"/>
      </w:tblGrid>
      <w:tr w:rsidR="00314C89" w14:paraId="49FB9015" w14:textId="77777777">
        <w:tc>
          <w:tcPr>
            <w:tcW w:w="9962" w:type="dxa"/>
            <w:gridSpan w:val="2"/>
            <w:shd w:val="clear" w:color="auto" w:fill="9CC2E5" w:themeFill="accent5" w:themeFillTint="99"/>
          </w:tcPr>
          <w:p w14:paraId="76E4FE45" w14:textId="77777777" w:rsidR="00314C89" w:rsidRDefault="00402F13">
            <w:pPr>
              <w:rPr>
                <w:rFonts w:eastAsia="Calibri"/>
                <w:b/>
                <w:bCs/>
                <w:lang w:val="de-DE" w:eastAsia="ko-KR"/>
              </w:rPr>
            </w:pPr>
            <w:r>
              <w:rPr>
                <w:rFonts w:eastAsia="Calibri"/>
                <w:b/>
                <w:bCs/>
                <w:lang w:val="de-DE" w:eastAsia="ko-KR"/>
              </w:rPr>
              <w:t>Collection of views regarding issue#3</w:t>
            </w:r>
          </w:p>
        </w:tc>
      </w:tr>
      <w:tr w:rsidR="00314C89" w14:paraId="60A37C26" w14:textId="77777777">
        <w:tc>
          <w:tcPr>
            <w:tcW w:w="1271" w:type="dxa"/>
            <w:shd w:val="clear" w:color="auto" w:fill="BDD6EE" w:themeFill="accent5" w:themeFillTint="66"/>
          </w:tcPr>
          <w:p w14:paraId="52D34893" w14:textId="77777777" w:rsidR="00314C89" w:rsidRDefault="00402F13">
            <w:pPr>
              <w:rPr>
                <w:rFonts w:eastAsia="Calibri"/>
                <w:lang w:val="de-DE" w:eastAsia="ko-KR"/>
              </w:rPr>
            </w:pPr>
            <w:r>
              <w:rPr>
                <w:rFonts w:eastAsia="Calibri"/>
                <w:lang w:val="de-DE" w:eastAsia="ko-KR"/>
              </w:rPr>
              <w:t>Company</w:t>
            </w:r>
          </w:p>
        </w:tc>
        <w:tc>
          <w:tcPr>
            <w:tcW w:w="8691" w:type="dxa"/>
            <w:shd w:val="clear" w:color="auto" w:fill="BDD6EE" w:themeFill="accent5" w:themeFillTint="66"/>
          </w:tcPr>
          <w:p w14:paraId="0E940C2B" w14:textId="77777777" w:rsidR="00314C89" w:rsidRDefault="00402F13">
            <w:pPr>
              <w:rPr>
                <w:rFonts w:eastAsia="Calibri"/>
                <w:lang w:val="de-DE" w:eastAsia="ko-KR"/>
              </w:rPr>
            </w:pPr>
            <w:r>
              <w:rPr>
                <w:rFonts w:eastAsia="Calibri"/>
                <w:lang w:val="de-DE" w:eastAsia="ko-KR"/>
              </w:rPr>
              <w:t>Comment</w:t>
            </w:r>
          </w:p>
        </w:tc>
      </w:tr>
      <w:tr w:rsidR="00314C89" w14:paraId="20ED1CA1" w14:textId="77777777">
        <w:tc>
          <w:tcPr>
            <w:tcW w:w="1271" w:type="dxa"/>
          </w:tcPr>
          <w:p w14:paraId="7ADEB649" w14:textId="77777777" w:rsidR="00314C89" w:rsidRDefault="00402F13">
            <w:pPr>
              <w:tabs>
                <w:tab w:val="left" w:pos="765"/>
              </w:tabs>
              <w:jc w:val="both"/>
              <w:rPr>
                <w:rFonts w:eastAsia="Calibri"/>
                <w:lang w:val="de-DE" w:eastAsia="ko-KR"/>
              </w:rPr>
            </w:pPr>
            <w:r>
              <w:rPr>
                <w:rFonts w:eastAsia="Calibri"/>
                <w:lang w:val="de-DE" w:eastAsia="ko-KR"/>
              </w:rPr>
              <w:t>Intel</w:t>
            </w:r>
          </w:p>
        </w:tc>
        <w:tc>
          <w:tcPr>
            <w:tcW w:w="8691" w:type="dxa"/>
          </w:tcPr>
          <w:p w14:paraId="4D0411B8" w14:textId="77777777" w:rsidR="00314C89" w:rsidRDefault="00402F13">
            <w:pPr>
              <w:jc w:val="both"/>
              <w:rPr>
                <w:rFonts w:eastAsia="Calibri"/>
                <w:lang w:val="de-DE" w:eastAsia="ko-KR"/>
              </w:rPr>
            </w:pPr>
            <w:r>
              <w:rPr>
                <w:rFonts w:eastAsia="Calibri"/>
                <w:lang w:val="de-DE" w:eastAsia="ko-KR"/>
              </w:rPr>
              <w:t xml:space="preserve">The editorials seem not be needed, and the spec is already clear. </w:t>
            </w:r>
          </w:p>
          <w:p w14:paraId="30289BC8" w14:textId="77777777" w:rsidR="00314C89" w:rsidRDefault="00402F13">
            <w:pPr>
              <w:jc w:val="both"/>
              <w:rPr>
                <w:rFonts w:eastAsia="Calibri"/>
                <w:lang w:val="de-DE" w:eastAsia="ko-KR"/>
              </w:rPr>
            </w:pPr>
            <w:r>
              <w:rPr>
                <w:rFonts w:eastAsia="Calibri"/>
                <w:lang w:val="de-DE" w:eastAsia="ko-KR"/>
              </w:rPr>
              <w:t>Also proposed changes into Sec. 4.3.1.2.4.1 and 4.3.1.2.4.2 were already discussed.</w:t>
            </w:r>
          </w:p>
        </w:tc>
      </w:tr>
      <w:tr w:rsidR="00314C89" w14:paraId="106F295E" w14:textId="77777777">
        <w:tc>
          <w:tcPr>
            <w:tcW w:w="1271" w:type="dxa"/>
          </w:tcPr>
          <w:p w14:paraId="436FFF37" w14:textId="77777777" w:rsidR="00314C89" w:rsidRDefault="00402F13">
            <w:pPr>
              <w:rPr>
                <w:rFonts w:eastAsia="Calibri"/>
                <w:lang w:val="de-DE" w:eastAsia="ko-KR"/>
              </w:rPr>
            </w:pPr>
            <w:r>
              <w:rPr>
                <w:rFonts w:eastAsia="Calibri"/>
                <w:lang w:val="de-DE" w:eastAsia="ko-KR"/>
              </w:rPr>
              <w:lastRenderedPageBreak/>
              <w:t>Huawei, HiSilicon</w:t>
            </w:r>
          </w:p>
        </w:tc>
        <w:tc>
          <w:tcPr>
            <w:tcW w:w="8691" w:type="dxa"/>
          </w:tcPr>
          <w:p w14:paraId="3A9EB9B2" w14:textId="77777777" w:rsidR="00314C89" w:rsidRDefault="00402F13">
            <w:pPr>
              <w:rPr>
                <w:rFonts w:eastAsia="Calibri"/>
                <w:lang w:val="de-DE" w:eastAsia="ko-KR"/>
              </w:rPr>
            </w:pPr>
            <w:r>
              <w:rPr>
                <w:rFonts w:eastAsia="Calibri"/>
                <w:lang w:val="de-DE" w:eastAsia="ko-KR"/>
              </w:rPr>
              <w:t>We think the editorials are needed due to the following:</w:t>
            </w:r>
          </w:p>
          <w:p w14:paraId="7646BDE6" w14:textId="77777777" w:rsidR="00314C89" w:rsidRDefault="00402F13">
            <w:pPr>
              <w:overflowPunct/>
              <w:autoSpaceDE/>
              <w:autoSpaceDN/>
              <w:adjustRightInd/>
              <w:spacing w:after="0"/>
              <w:jc w:val="both"/>
              <w:textAlignment w:val="auto"/>
              <w:rPr>
                <w:rFonts w:ascii="Arial" w:eastAsia="Calibri" w:hAnsi="Arial"/>
                <w:sz w:val="24"/>
                <w:lang w:val="de-DE" w:eastAsia="en-US"/>
              </w:rPr>
            </w:pPr>
            <w:r>
              <w:rPr>
                <w:rFonts w:ascii="Arial" w:eastAsia="Calibri" w:hAnsi="Arial"/>
                <w:sz w:val="24"/>
                <w:lang w:val="de-DE" w:eastAsia="en-US"/>
              </w:rPr>
              <w:t>4.3.1.1</w:t>
            </w:r>
            <w:r>
              <w:rPr>
                <w:rFonts w:ascii="Arial" w:eastAsia="Calibri" w:hAnsi="Arial"/>
                <w:sz w:val="24"/>
                <w:lang w:val="de-DE" w:eastAsia="en-US"/>
              </w:rPr>
              <w:tab/>
            </w:r>
            <w:r>
              <w:rPr>
                <w:rFonts w:ascii="Arial" w:eastAsia="Calibri" w:hAnsi="Arial"/>
                <w:sz w:val="24"/>
                <w:lang w:val="de-DE" w:eastAsia="en-US"/>
              </w:rPr>
              <w:tab/>
              <w:t>Channel occupancy initiated only by gNB</w:t>
            </w:r>
          </w:p>
          <w:p w14:paraId="12F01166" w14:textId="77777777" w:rsidR="00314C89" w:rsidRDefault="00402F13">
            <w:pPr>
              <w:pStyle w:val="BodyText"/>
              <w:rPr>
                <w:rFonts w:ascii="Times New Roman" w:eastAsia="Calibri" w:hAnsi="Times New Roman"/>
                <w:color w:val="0070C0"/>
                <w:lang w:val="de-DE" w:eastAsia="ko-KR"/>
              </w:rPr>
            </w:pPr>
            <w:r>
              <w:rPr>
                <w:rFonts w:ascii="Times New Roman" w:eastAsia="Calibri" w:hAnsi="Times New Roman"/>
                <w:color w:val="0070C0"/>
                <w:lang w:val="de-DE" w:eastAsia="ko-KR"/>
              </w:rPr>
              <w:t>This is the only clause under 4.3.1 that does not relate a channel occupancy initiated by gNB to “</w:t>
            </w:r>
            <w:r>
              <w:rPr>
                <w:rFonts w:ascii="Times New Roman" w:eastAsia="Calibri" w:hAnsi="Times New Roman"/>
                <w:color w:val="0070C0"/>
                <w:lang w:eastAsia="ko-KR"/>
              </w:rPr>
              <w:t xml:space="preserve">a period of duration </w:t>
            </w:r>
            <w:r>
              <w:rPr>
                <w:rFonts w:ascii="Times New Roman" w:eastAsia="Calibri" w:hAnsi="Times New Roman"/>
                <w:i/>
                <w:color w:val="0070C0"/>
                <w:lang w:eastAsia="ko-KR"/>
              </w:rPr>
              <w:t>T</w:t>
            </w:r>
            <w:r>
              <w:rPr>
                <w:rFonts w:ascii="Times New Roman" w:eastAsia="Calibri" w:hAnsi="Times New Roman"/>
                <w:i/>
                <w:color w:val="0070C0"/>
                <w:vertAlign w:val="subscript"/>
                <w:lang w:eastAsia="ko-KR"/>
              </w:rPr>
              <w:t>x</w:t>
            </w:r>
            <w:r>
              <w:rPr>
                <w:rFonts w:ascii="Times New Roman" w:eastAsia="Calibri" w:hAnsi="Times New Roman"/>
                <w:color w:val="0070C0"/>
                <w:lang w:val="de-DE" w:eastAsia="ko-KR"/>
              </w:rPr>
              <w:t xml:space="preserve"> “</w:t>
            </w:r>
          </w:p>
          <w:p w14:paraId="1ED83ED0" w14:textId="77777777" w:rsidR="00314C89" w:rsidRDefault="00402F13">
            <w:pPr>
              <w:pStyle w:val="BodyText"/>
              <w:rPr>
                <w:rFonts w:eastAsia="Calibri"/>
                <w:color w:val="FF0000"/>
                <w:lang w:val="de-DE"/>
              </w:rPr>
            </w:pPr>
            <w:r>
              <w:rPr>
                <w:lang w:val="de-DE"/>
              </w:rPr>
              <w:t>4.3.1.2.2</w:t>
            </w:r>
            <w:r>
              <w:rPr>
                <w:lang w:val="de-DE"/>
              </w:rPr>
              <w:tab/>
            </w:r>
            <w:r>
              <w:rPr>
                <w:lang w:val="de-DE"/>
              </w:rPr>
              <w:tab/>
              <w:t>Channel occupancy initiated by UE and sensing procedures</w:t>
            </w:r>
          </w:p>
          <w:p w14:paraId="68EE7359" w14:textId="77777777" w:rsidR="00314C89" w:rsidRDefault="00402F13">
            <w:pPr>
              <w:overflowPunct/>
              <w:autoSpaceDE/>
              <w:autoSpaceDN/>
              <w:adjustRightInd/>
              <w:spacing w:after="0"/>
              <w:jc w:val="both"/>
              <w:textAlignment w:val="auto"/>
              <w:rPr>
                <w:rFonts w:ascii="Arial" w:eastAsia="Calibri" w:hAnsi="Arial"/>
                <w:color w:val="0070C0"/>
                <w:lang w:val="de-DE" w:eastAsia="en-US"/>
              </w:rPr>
            </w:pPr>
            <w:r>
              <w:rPr>
                <w:color w:val="0070C0"/>
              </w:rPr>
              <w:t>When gNB is sharing a channel occupancy that is initiated in</w:t>
            </w:r>
            <w:r>
              <w:rPr>
                <w:color w:val="0070C0"/>
                <w:lang w:val="de-DE"/>
              </w:rPr>
              <w:t xml:space="preserve"> a period of duration </w:t>
            </w:r>
            <m:oMath>
              <m:sSub>
                <m:sSubPr>
                  <m:ctrlPr>
                    <w:rPr>
                      <w:rFonts w:ascii="Cambria Math" w:eastAsia="Calibri" w:hAnsi="Cambria Math"/>
                      <w:i/>
                      <w:color w:val="0070C0"/>
                      <w:lang w:val="de-DE"/>
                    </w:rPr>
                  </m:ctrlPr>
                </m:sSubPr>
                <m:e>
                  <m:r>
                    <w:rPr>
                      <w:rFonts w:ascii="Cambria Math" w:eastAsia="Calibri" w:hAnsi="Cambria Math"/>
                      <w:color w:val="0070C0"/>
                      <w:lang w:val="de-DE"/>
                    </w:rPr>
                    <m:t>T</m:t>
                  </m:r>
                </m:e>
                <m:sub>
                  <m:r>
                    <w:rPr>
                      <w:rFonts w:ascii="Cambria Math" w:eastAsia="Calibri" w:hAnsi="Cambria Math"/>
                      <w:color w:val="0070C0"/>
                      <w:lang w:val="de-DE"/>
                    </w:rPr>
                    <m:t>u</m:t>
                  </m:r>
                </m:sub>
              </m:sSub>
            </m:oMath>
            <w:r>
              <w:rPr>
                <w:color w:val="0070C0"/>
              </w:rPr>
              <w:t xml:space="preserve"> by a UE, the UE </w:t>
            </w:r>
            <w:r>
              <w:rPr>
                <w:color w:val="0070C0"/>
                <w:u w:val="single"/>
              </w:rPr>
              <w:t>has</w:t>
            </w:r>
            <w:r>
              <w:rPr>
                <w:color w:val="0070C0"/>
              </w:rPr>
              <w:t xml:space="preserve"> already </w:t>
            </w:r>
            <w:r>
              <w:rPr>
                <w:color w:val="0070C0"/>
                <w:u w:val="single"/>
              </w:rPr>
              <w:t>initiated</w:t>
            </w:r>
            <w:r>
              <w:rPr>
                <w:color w:val="0070C0"/>
              </w:rPr>
              <w:t xml:space="preserve"> the channel occupancy as recited in the remaining of the same paragraph. </w:t>
            </w:r>
          </w:p>
          <w:p w14:paraId="1ECC099B" w14:textId="77777777" w:rsidR="00314C89" w:rsidRDefault="00314C89">
            <w:pPr>
              <w:pStyle w:val="BodyText"/>
              <w:rPr>
                <w:lang w:val="de-DE"/>
              </w:rPr>
            </w:pPr>
            <w:bookmarkStart w:id="2" w:name="_Toc98582261"/>
          </w:p>
          <w:p w14:paraId="149944D8" w14:textId="77777777" w:rsidR="00314C89" w:rsidRDefault="00402F13">
            <w:pPr>
              <w:pStyle w:val="BodyText"/>
              <w:rPr>
                <w:lang w:val="de-DE"/>
              </w:rPr>
            </w:pPr>
            <w:r>
              <w:rPr>
                <w:lang w:val="de-DE"/>
              </w:rPr>
              <w:t>4.3.1.2.3</w:t>
            </w:r>
            <w:r>
              <w:rPr>
                <w:lang w:val="de-DE"/>
              </w:rPr>
              <w:tab/>
            </w:r>
            <w:r>
              <w:rPr>
                <w:lang w:val="de-DE"/>
              </w:rPr>
              <w:tab/>
              <w:t>Association with initiated channel occupancy for configured UL transmissions</w:t>
            </w:r>
            <w:bookmarkEnd w:id="2"/>
          </w:p>
          <w:p w14:paraId="56F2DB86" w14:textId="77777777" w:rsidR="00314C89" w:rsidRDefault="00402F13">
            <w:pPr>
              <w:autoSpaceDE/>
              <w:autoSpaceDN/>
              <w:adjustRightInd/>
              <w:rPr>
                <w:color w:val="0070C0"/>
              </w:rPr>
            </w:pPr>
            <w:r>
              <w:rPr>
                <w:color w:val="0070C0"/>
              </w:rPr>
              <w:t xml:space="preserve">Similar to corrections we have done </w:t>
            </w:r>
            <w:proofErr w:type="gramStart"/>
            <w:r>
              <w:rPr>
                <w:color w:val="0070C0"/>
              </w:rPr>
              <w:t>earlier,  the</w:t>
            </w:r>
            <w:proofErr w:type="gramEnd"/>
            <w:r>
              <w:rPr>
                <w:color w:val="0070C0"/>
              </w:rPr>
              <w:t xml:space="preserve"> use of “the” with the second occurrence is essential </w:t>
            </w:r>
          </w:p>
          <w:p w14:paraId="3DDC8157" w14:textId="77777777" w:rsidR="00314C89" w:rsidRDefault="00402F13">
            <w:pPr>
              <w:autoSpaceDE/>
              <w:autoSpaceDN/>
              <w:adjustRightInd/>
              <w:rPr>
                <w:color w:val="0070C0"/>
              </w:rPr>
            </w:pPr>
            <w:r>
              <w:rPr>
                <w:color w:val="0070C0"/>
              </w:rPr>
              <w:t xml:space="preserve">“if the UE has already determined that the gNB has initiated </w:t>
            </w:r>
            <w:r>
              <w:rPr>
                <w:color w:val="0070C0"/>
                <w:u w:val="single"/>
              </w:rPr>
              <w:t xml:space="preserve">a </w:t>
            </w:r>
            <w:r>
              <w:rPr>
                <w:color w:val="0070C0"/>
              </w:rPr>
              <w:t xml:space="preserve">channel occupancy in that period as </w:t>
            </w:r>
            <w:proofErr w:type="gramStart"/>
            <w:r>
              <w:rPr>
                <w:color w:val="0070C0"/>
              </w:rPr>
              <w:t>…..</w:t>
            </w:r>
            <w:proofErr w:type="gramEnd"/>
            <w:r>
              <w:rPr>
                <w:color w:val="0070C0"/>
              </w:rPr>
              <w:t xml:space="preserve">transmission is associated with </w:t>
            </w:r>
            <w:r>
              <w:rPr>
                <w:color w:val="0070C0"/>
                <w:u w:val="single"/>
              </w:rPr>
              <w:t>a</w:t>
            </w:r>
            <w:r>
              <w:rPr>
                <w:color w:val="0070C0"/>
              </w:rPr>
              <w:t xml:space="preserve"> channel occupancy that is initiated by the gNB</w:t>
            </w:r>
            <w:r>
              <w:t>.”</w:t>
            </w:r>
          </w:p>
          <w:p w14:paraId="4F5AC264" w14:textId="77777777" w:rsidR="00314C89" w:rsidRDefault="00402F13">
            <w:pPr>
              <w:pStyle w:val="BodyText"/>
              <w:rPr>
                <w:rFonts w:eastAsia="Calibri"/>
                <w:color w:val="FF0000"/>
                <w:lang w:val="de-DE"/>
              </w:rPr>
            </w:pPr>
            <w:r>
              <w:rPr>
                <w:lang w:val="de-DE"/>
              </w:rPr>
              <w:t>4.3.1.2.4.1</w:t>
            </w:r>
            <w:r>
              <w:rPr>
                <w:lang w:val="de-DE"/>
              </w:rPr>
              <w:tab/>
            </w:r>
            <w:r>
              <w:rPr>
                <w:lang w:val="de-DE"/>
              </w:rPr>
              <w:tab/>
              <w:t>Intra-period scheduled UL transmissions</w:t>
            </w:r>
          </w:p>
          <w:p w14:paraId="67E063B9" w14:textId="77777777" w:rsidR="00314C89" w:rsidRDefault="00402F13">
            <w:pPr>
              <w:pStyle w:val="BodyText"/>
              <w:rPr>
                <w:rFonts w:eastAsia="Calibri"/>
                <w:color w:val="FF0000"/>
                <w:lang w:val="de-DE"/>
              </w:rPr>
            </w:pPr>
            <w:r>
              <w:rPr>
                <w:lang w:val="de-DE"/>
              </w:rPr>
              <w:t>4.3.1.2.4.2</w:t>
            </w:r>
            <w:r>
              <w:rPr>
                <w:lang w:val="de-DE"/>
              </w:rPr>
              <w:tab/>
            </w:r>
            <w:r>
              <w:rPr>
                <w:lang w:val="de-DE"/>
              </w:rPr>
              <w:tab/>
              <w:t>Cross-period scheduled UL transmissions</w:t>
            </w:r>
          </w:p>
          <w:p w14:paraId="265E918A" w14:textId="77777777" w:rsidR="00314C89" w:rsidRDefault="00402F13">
            <w:pPr>
              <w:rPr>
                <w:color w:val="0070C0"/>
              </w:rPr>
            </w:pPr>
            <w:r>
              <w:rPr>
                <w:color w:val="0070C0"/>
              </w:rPr>
              <w:t>“</w:t>
            </w:r>
            <w:proofErr w:type="gramStart"/>
            <w:r>
              <w:rPr>
                <w:color w:val="0070C0"/>
              </w:rPr>
              <w:t>of</w:t>
            </w:r>
            <w:proofErr w:type="gramEnd"/>
            <w:r>
              <w:rPr>
                <w:color w:val="0070C0"/>
              </w:rPr>
              <w:t xml:space="preserve"> whether they are transmitted on the same or different carrier”</w:t>
            </w:r>
          </w:p>
          <w:p w14:paraId="1502331A" w14:textId="77777777" w:rsidR="00314C89" w:rsidRDefault="00402F13">
            <w:pPr>
              <w:rPr>
                <w:rFonts w:eastAsia="Calibri"/>
                <w:lang w:val="de-DE" w:eastAsia="ko-KR"/>
              </w:rPr>
            </w:pPr>
            <w:r>
              <w:rPr>
                <w:color w:val="0070C0"/>
              </w:rPr>
              <w:t xml:space="preserve">Two transmissions are either transmitted on a same </w:t>
            </w:r>
            <w:r>
              <w:rPr>
                <w:color w:val="0070C0"/>
                <w:u w:val="single"/>
              </w:rPr>
              <w:t>carrier</w:t>
            </w:r>
            <w:r>
              <w:rPr>
                <w:color w:val="0070C0"/>
              </w:rPr>
              <w:t xml:space="preserve"> or on [two] different carrier</w:t>
            </w:r>
            <w:r>
              <w:rPr>
                <w:color w:val="0070C0"/>
                <w:u w:val="single"/>
              </w:rPr>
              <w:t>s</w:t>
            </w:r>
          </w:p>
        </w:tc>
      </w:tr>
      <w:tr w:rsidR="00314C89" w14:paraId="785CB4C1" w14:textId="77777777">
        <w:tc>
          <w:tcPr>
            <w:tcW w:w="1271" w:type="dxa"/>
          </w:tcPr>
          <w:p w14:paraId="1392A21D" w14:textId="77777777" w:rsidR="00314C89" w:rsidRDefault="00402F13">
            <w:pPr>
              <w:rPr>
                <w:rFonts w:eastAsia="SimSun"/>
                <w:lang w:val="en-US" w:eastAsia="zh-CN"/>
              </w:rPr>
            </w:pPr>
            <w:r>
              <w:rPr>
                <w:rFonts w:eastAsia="SimSun" w:hint="eastAsia"/>
                <w:lang w:val="en-US" w:eastAsia="zh-CN"/>
              </w:rPr>
              <w:t>ZTE</w:t>
            </w:r>
          </w:p>
        </w:tc>
        <w:tc>
          <w:tcPr>
            <w:tcW w:w="8691" w:type="dxa"/>
          </w:tcPr>
          <w:p w14:paraId="7B61F764" w14:textId="77777777" w:rsidR="00314C89" w:rsidRDefault="00402F13">
            <w:pPr>
              <w:rPr>
                <w:rFonts w:eastAsia="SimSun"/>
                <w:lang w:val="en-US" w:eastAsia="zh-CN"/>
              </w:rPr>
            </w:pPr>
            <w:r>
              <w:rPr>
                <w:rFonts w:eastAsia="SimSun" w:hint="eastAsia"/>
                <w:lang w:val="en-US" w:eastAsia="zh-CN"/>
              </w:rPr>
              <w:t>We don</w:t>
            </w:r>
            <w:r>
              <w:rPr>
                <w:rFonts w:eastAsia="SimSun"/>
                <w:lang w:val="en-US" w:eastAsia="zh-CN"/>
              </w:rPr>
              <w:t>’</w:t>
            </w:r>
            <w:r>
              <w:rPr>
                <w:rFonts w:eastAsia="SimSun" w:hint="eastAsia"/>
                <w:lang w:val="en-US" w:eastAsia="zh-CN"/>
              </w:rPr>
              <w:t>t see the need to make these editorial changes, current spec is clear.</w:t>
            </w:r>
          </w:p>
        </w:tc>
      </w:tr>
      <w:tr w:rsidR="00314C89" w14:paraId="26FF2D68" w14:textId="77777777">
        <w:tc>
          <w:tcPr>
            <w:tcW w:w="1271" w:type="dxa"/>
          </w:tcPr>
          <w:p w14:paraId="178F5304" w14:textId="77777777" w:rsidR="00314C89" w:rsidRPr="002F0AB7" w:rsidRDefault="002F0AB7">
            <w:pPr>
              <w:rPr>
                <w:rFonts w:eastAsiaTheme="minorEastAsia"/>
                <w:lang w:val="de-DE" w:eastAsia="zh-CN"/>
              </w:rPr>
            </w:pPr>
            <w:r>
              <w:rPr>
                <w:rFonts w:eastAsiaTheme="minorEastAsia" w:hint="eastAsia"/>
                <w:lang w:val="de-DE" w:eastAsia="zh-CN"/>
              </w:rPr>
              <w:t>v</w:t>
            </w:r>
            <w:r>
              <w:rPr>
                <w:rFonts w:eastAsiaTheme="minorEastAsia"/>
                <w:lang w:val="de-DE" w:eastAsia="zh-CN"/>
              </w:rPr>
              <w:t>ivo</w:t>
            </w:r>
          </w:p>
        </w:tc>
        <w:tc>
          <w:tcPr>
            <w:tcW w:w="8691" w:type="dxa"/>
          </w:tcPr>
          <w:p w14:paraId="70708084" w14:textId="77777777" w:rsidR="00314C89" w:rsidRPr="002F0AB7" w:rsidRDefault="002F0AB7">
            <w:pPr>
              <w:rPr>
                <w:rFonts w:eastAsiaTheme="minorEastAsia"/>
                <w:lang w:val="de-DE" w:eastAsia="zh-CN"/>
              </w:rPr>
            </w:pPr>
            <w:r>
              <w:rPr>
                <w:rFonts w:eastAsiaTheme="minorEastAsia" w:hint="eastAsia"/>
                <w:lang w:val="de-DE" w:eastAsia="zh-CN"/>
              </w:rPr>
              <w:t>A</w:t>
            </w:r>
            <w:r>
              <w:rPr>
                <w:rFonts w:eastAsiaTheme="minorEastAsia"/>
                <w:lang w:val="de-DE" w:eastAsia="zh-CN"/>
              </w:rPr>
              <w:t xml:space="preserve">gree with others that the change is not necessary. </w:t>
            </w:r>
          </w:p>
        </w:tc>
      </w:tr>
      <w:tr w:rsidR="00314C89" w14:paraId="25A1DFC7" w14:textId="77777777">
        <w:tc>
          <w:tcPr>
            <w:tcW w:w="1271" w:type="dxa"/>
          </w:tcPr>
          <w:p w14:paraId="267DC686" w14:textId="77777777" w:rsidR="00314C89" w:rsidRPr="005724D9" w:rsidRDefault="005724D9">
            <w:pPr>
              <w:rPr>
                <w:rFonts w:eastAsia="Malgun Gothic"/>
                <w:lang w:val="de-DE" w:eastAsia="ko-KR"/>
              </w:rPr>
            </w:pPr>
            <w:r>
              <w:rPr>
                <w:rFonts w:eastAsia="Malgun Gothic" w:hint="eastAsia"/>
                <w:lang w:val="de-DE" w:eastAsia="ko-KR"/>
              </w:rPr>
              <w:t>LG</w:t>
            </w:r>
          </w:p>
        </w:tc>
        <w:tc>
          <w:tcPr>
            <w:tcW w:w="8691" w:type="dxa"/>
          </w:tcPr>
          <w:p w14:paraId="4235D10E" w14:textId="77777777" w:rsidR="00314C89" w:rsidRPr="005724D9" w:rsidRDefault="005724D9">
            <w:pPr>
              <w:rPr>
                <w:rFonts w:eastAsia="Malgun Gothic"/>
                <w:lang w:val="de-DE" w:eastAsia="ko-KR"/>
              </w:rPr>
            </w:pPr>
            <w:r>
              <w:rPr>
                <w:rFonts w:eastAsia="Malgun Gothic"/>
                <w:lang w:val="de-DE" w:eastAsia="ko-KR"/>
              </w:rPr>
              <w:t>S</w:t>
            </w:r>
            <w:r>
              <w:rPr>
                <w:rFonts w:eastAsia="Malgun Gothic" w:hint="eastAsia"/>
                <w:lang w:val="de-DE" w:eastAsia="ko-KR"/>
              </w:rPr>
              <w:t xml:space="preserve">imila </w:t>
            </w:r>
            <w:r>
              <w:rPr>
                <w:rFonts w:eastAsia="Malgun Gothic"/>
                <w:lang w:val="de-DE" w:eastAsia="ko-KR"/>
              </w:rPr>
              <w:t>view with other companies that the change doesn’t seem to be essential.</w:t>
            </w:r>
          </w:p>
        </w:tc>
      </w:tr>
      <w:tr w:rsidR="00CB3CE7" w14:paraId="2F0622D3" w14:textId="77777777">
        <w:tc>
          <w:tcPr>
            <w:tcW w:w="1271" w:type="dxa"/>
          </w:tcPr>
          <w:p w14:paraId="4E129907" w14:textId="77777777" w:rsidR="00CB3CE7" w:rsidRDefault="00CB3CE7">
            <w:pPr>
              <w:rPr>
                <w:rFonts w:eastAsia="Malgun Gothic"/>
                <w:lang w:val="de-DE" w:eastAsia="ko-KR"/>
              </w:rPr>
            </w:pPr>
            <w:r>
              <w:rPr>
                <w:rFonts w:eastAsia="Malgun Gothic"/>
                <w:lang w:val="de-DE" w:eastAsia="ko-KR"/>
              </w:rPr>
              <w:t>New H3C</w:t>
            </w:r>
          </w:p>
        </w:tc>
        <w:tc>
          <w:tcPr>
            <w:tcW w:w="8691" w:type="dxa"/>
          </w:tcPr>
          <w:p w14:paraId="3A85832D" w14:textId="77777777" w:rsidR="00CB3CE7" w:rsidRDefault="00CB3CE7">
            <w:pPr>
              <w:rPr>
                <w:rFonts w:eastAsia="Malgun Gothic"/>
                <w:lang w:val="de-DE" w:eastAsia="ko-KR"/>
              </w:rPr>
            </w:pPr>
            <w:r>
              <w:rPr>
                <w:rFonts w:eastAsia="Malgun Gothic"/>
                <w:lang w:val="de-DE" w:eastAsia="ko-KR"/>
              </w:rPr>
              <w:t>It isn’t essential to make editorial change.</w:t>
            </w:r>
          </w:p>
        </w:tc>
      </w:tr>
      <w:tr w:rsidR="00055E6F" w14:paraId="2B1CB059" w14:textId="77777777" w:rsidTr="00055E6F">
        <w:tc>
          <w:tcPr>
            <w:tcW w:w="1271" w:type="dxa"/>
          </w:tcPr>
          <w:p w14:paraId="26014747" w14:textId="77777777" w:rsidR="00055E6F" w:rsidRDefault="00055E6F" w:rsidP="00801AD2">
            <w:pPr>
              <w:rPr>
                <w:rFonts w:eastAsia="Malgun Gothic"/>
                <w:lang w:val="de-DE" w:eastAsia="ko-KR"/>
              </w:rPr>
            </w:pPr>
            <w:r>
              <w:rPr>
                <w:rFonts w:eastAsia="Malgun Gothic"/>
                <w:lang w:val="de-DE" w:eastAsia="ko-KR"/>
              </w:rPr>
              <w:t>Nokia, NSB</w:t>
            </w:r>
          </w:p>
        </w:tc>
        <w:tc>
          <w:tcPr>
            <w:tcW w:w="8691" w:type="dxa"/>
          </w:tcPr>
          <w:p w14:paraId="1A1823A8" w14:textId="50D5E7B2" w:rsidR="00055E6F" w:rsidRDefault="00055E6F" w:rsidP="00801AD2">
            <w:pPr>
              <w:rPr>
                <w:rFonts w:eastAsia="Malgun Gothic"/>
                <w:lang w:val="de-DE" w:eastAsia="ko-KR"/>
              </w:rPr>
            </w:pPr>
            <w:r>
              <w:rPr>
                <w:rFonts w:eastAsia="Malgun Gothic"/>
                <w:lang w:val="de-DE" w:eastAsia="ko-KR"/>
              </w:rPr>
              <w:t>We do not see these modifications as critical.</w:t>
            </w:r>
          </w:p>
        </w:tc>
      </w:tr>
      <w:tr w:rsidR="007806AB" w14:paraId="0CF2463D" w14:textId="77777777" w:rsidTr="003B7B02">
        <w:tc>
          <w:tcPr>
            <w:tcW w:w="1271" w:type="dxa"/>
          </w:tcPr>
          <w:p w14:paraId="23363970" w14:textId="53FB1855" w:rsidR="007806AB" w:rsidRDefault="007806AB" w:rsidP="003B7B02">
            <w:pPr>
              <w:rPr>
                <w:rFonts w:eastAsia="Malgun Gothic"/>
                <w:lang w:val="de-DE" w:eastAsia="ko-KR"/>
              </w:rPr>
            </w:pPr>
            <w:r>
              <w:rPr>
                <w:rFonts w:eastAsia="Malgun Gothic"/>
                <w:lang w:val="de-DE" w:eastAsia="ko-KR"/>
              </w:rPr>
              <w:t>Futurewei</w:t>
            </w:r>
          </w:p>
        </w:tc>
        <w:tc>
          <w:tcPr>
            <w:tcW w:w="8691" w:type="dxa"/>
          </w:tcPr>
          <w:p w14:paraId="724645D7" w14:textId="6889A329" w:rsidR="007806AB" w:rsidRDefault="007806AB" w:rsidP="003B7B02">
            <w:pPr>
              <w:rPr>
                <w:rFonts w:eastAsia="Malgun Gothic"/>
                <w:lang w:val="de-DE" w:eastAsia="ko-KR"/>
              </w:rPr>
            </w:pPr>
            <w:r>
              <w:rPr>
                <w:rFonts w:eastAsia="Malgun Gothic"/>
                <w:lang w:val="de-DE" w:eastAsia="ko-KR"/>
              </w:rPr>
              <w:t>We think the modifications are critical</w:t>
            </w:r>
          </w:p>
        </w:tc>
      </w:tr>
      <w:tr w:rsidR="007236E3" w14:paraId="6206E0A4" w14:textId="77777777" w:rsidTr="003B7B02">
        <w:tc>
          <w:tcPr>
            <w:tcW w:w="1271" w:type="dxa"/>
          </w:tcPr>
          <w:p w14:paraId="6DF7AEDF" w14:textId="43F921BD" w:rsidR="007236E3" w:rsidRDefault="007236E3" w:rsidP="003B7B02">
            <w:pPr>
              <w:rPr>
                <w:rFonts w:eastAsia="Malgun Gothic"/>
                <w:lang w:val="de-DE" w:eastAsia="ko-KR"/>
              </w:rPr>
            </w:pPr>
            <w:r>
              <w:rPr>
                <w:rFonts w:eastAsia="Malgun Gothic"/>
                <w:lang w:val="de-DE" w:eastAsia="ko-KR"/>
              </w:rPr>
              <w:t>Apple</w:t>
            </w:r>
          </w:p>
        </w:tc>
        <w:tc>
          <w:tcPr>
            <w:tcW w:w="8691" w:type="dxa"/>
          </w:tcPr>
          <w:p w14:paraId="51FC95AD" w14:textId="501B19B2" w:rsidR="007236E3" w:rsidRDefault="007236E3" w:rsidP="003B7B02">
            <w:pPr>
              <w:rPr>
                <w:rFonts w:eastAsia="Malgun Gothic"/>
                <w:lang w:val="de-DE" w:eastAsia="ko-KR"/>
              </w:rPr>
            </w:pPr>
            <w:r>
              <w:rPr>
                <w:rFonts w:eastAsia="Malgun Gothic"/>
                <w:lang w:val="de-DE" w:eastAsia="ko-KR"/>
              </w:rPr>
              <w:t>The editorial changes do not seem essential.</w:t>
            </w:r>
          </w:p>
        </w:tc>
      </w:tr>
      <w:tr w:rsidR="00447224" w14:paraId="0BEE70D3" w14:textId="77777777" w:rsidTr="00447224">
        <w:tc>
          <w:tcPr>
            <w:tcW w:w="1271" w:type="dxa"/>
            <w:shd w:val="clear" w:color="auto" w:fill="5B9BD5" w:themeFill="accent5"/>
          </w:tcPr>
          <w:p w14:paraId="23738A1C" w14:textId="5849AE80" w:rsidR="00447224" w:rsidRDefault="00447224" w:rsidP="003B7B02">
            <w:pPr>
              <w:rPr>
                <w:rFonts w:eastAsia="Malgun Gothic"/>
                <w:lang w:val="de-DE" w:eastAsia="ko-KR"/>
              </w:rPr>
            </w:pPr>
            <w:r>
              <w:rPr>
                <w:rFonts w:eastAsia="Malgun Gothic"/>
                <w:lang w:val="de-DE" w:eastAsia="ko-KR"/>
              </w:rPr>
              <w:t>Moderator</w:t>
            </w:r>
          </w:p>
        </w:tc>
        <w:tc>
          <w:tcPr>
            <w:tcW w:w="8691" w:type="dxa"/>
          </w:tcPr>
          <w:p w14:paraId="34F7C71B" w14:textId="2EE6D60E" w:rsidR="00447224" w:rsidRDefault="001B3BE2" w:rsidP="003B7B02">
            <w:pPr>
              <w:rPr>
                <w:rFonts w:eastAsia="Malgun Gothic"/>
                <w:lang w:val="de-DE" w:eastAsia="ko-KR"/>
              </w:rPr>
            </w:pPr>
            <w:r>
              <w:rPr>
                <w:rFonts w:eastAsia="Malgun Gothic"/>
                <w:lang w:val="de-DE" w:eastAsia="ko-KR"/>
              </w:rPr>
              <w:t xml:space="preserve">Majority of the companies share the view that the changes are not essential. However two companies </w:t>
            </w:r>
            <w:r w:rsidR="00854E50">
              <w:rPr>
                <w:rFonts w:eastAsia="Malgun Gothic"/>
                <w:lang w:val="de-DE" w:eastAsia="ko-KR"/>
              </w:rPr>
              <w:t>consider that the</w:t>
            </w:r>
            <w:r w:rsidR="008A74F1">
              <w:rPr>
                <w:rFonts w:eastAsia="Malgun Gothic"/>
                <w:lang w:val="de-DE" w:eastAsia="ko-KR"/>
              </w:rPr>
              <w:t xml:space="preserve"> changes</w:t>
            </w:r>
            <w:r w:rsidR="00854E50">
              <w:rPr>
                <w:rFonts w:eastAsia="Malgun Gothic"/>
                <w:lang w:val="de-DE" w:eastAsia="ko-KR"/>
              </w:rPr>
              <w:t xml:space="preserve"> are needed.</w:t>
            </w:r>
          </w:p>
          <w:p w14:paraId="6682C1D7" w14:textId="77777777" w:rsidR="005626EA" w:rsidRDefault="00854E50" w:rsidP="003B7B02">
            <w:pPr>
              <w:rPr>
                <w:rFonts w:eastAsia="Malgun Gothic"/>
                <w:lang w:val="de-DE" w:eastAsia="ko-KR"/>
              </w:rPr>
            </w:pPr>
            <w:r>
              <w:rPr>
                <w:rFonts w:eastAsia="Malgun Gothic"/>
                <w:lang w:val="de-DE" w:eastAsia="ko-KR"/>
              </w:rPr>
              <w:t>Since the spec is not frozen yet, Moderator suggests to include the changes as part of Editorial changes when Issue#1 is discussed</w:t>
            </w:r>
            <w:r w:rsidR="002370BD">
              <w:rPr>
                <w:rFonts w:eastAsia="Malgun Gothic"/>
                <w:lang w:val="de-DE" w:eastAsia="ko-KR"/>
              </w:rPr>
              <w:t xml:space="preserve"> </w:t>
            </w:r>
            <w:r w:rsidR="003A057B">
              <w:rPr>
                <w:rFonts w:eastAsia="Malgun Gothic"/>
                <w:lang w:val="de-DE" w:eastAsia="ko-KR"/>
              </w:rPr>
              <w:t xml:space="preserve">under Email discussion in RAN1#109-e </w:t>
            </w:r>
            <w:r w:rsidR="002370BD">
              <w:rPr>
                <w:rFonts w:eastAsia="Malgun Gothic"/>
                <w:lang w:val="de-DE" w:eastAsia="ko-KR"/>
              </w:rPr>
              <w:t>to improve the readabiity of the spec</w:t>
            </w:r>
            <w:r w:rsidR="00174EEA">
              <w:rPr>
                <w:rFonts w:eastAsia="Malgun Gothic"/>
                <w:lang w:val="de-DE" w:eastAsia="ko-KR"/>
              </w:rPr>
              <w:t xml:space="preserve">, such that companies can quickly review </w:t>
            </w:r>
            <w:r w:rsidR="005626EA">
              <w:rPr>
                <w:rFonts w:eastAsia="Malgun Gothic"/>
                <w:lang w:val="de-DE" w:eastAsia="ko-KR"/>
              </w:rPr>
              <w:t>witohut spending much time.</w:t>
            </w:r>
          </w:p>
          <w:p w14:paraId="22860EB1" w14:textId="244454D6" w:rsidR="00854E50" w:rsidRDefault="00C92D2D" w:rsidP="003B7B02">
            <w:pPr>
              <w:rPr>
                <w:rFonts w:eastAsia="Malgun Gothic"/>
                <w:lang w:val="de-DE" w:eastAsia="ko-KR"/>
              </w:rPr>
            </w:pPr>
            <w:r w:rsidRPr="00946F9B">
              <w:rPr>
                <w:rFonts w:eastAsiaTheme="minorEastAsia"/>
                <w:b/>
                <w:bCs/>
                <w:lang w:val="de-DE" w:eastAsia="zh-CN"/>
              </w:rPr>
              <w:t>Recommnedation:</w:t>
            </w:r>
            <w:r>
              <w:rPr>
                <w:rFonts w:eastAsiaTheme="minorEastAsia"/>
                <w:lang w:val="de-DE" w:eastAsia="zh-CN"/>
              </w:rPr>
              <w:t xml:space="preserve"> Issue#</w:t>
            </w:r>
            <w:r w:rsidR="008F1D61">
              <w:rPr>
                <w:rFonts w:eastAsiaTheme="minorEastAsia"/>
                <w:lang w:val="de-DE" w:eastAsia="zh-CN"/>
              </w:rPr>
              <w:t>3</w:t>
            </w:r>
            <w:r>
              <w:rPr>
                <w:rFonts w:eastAsiaTheme="minorEastAsia"/>
                <w:lang w:val="de-DE" w:eastAsia="zh-CN"/>
              </w:rPr>
              <w:t xml:space="preserve"> for Email discussion during RAN1#109-e</w:t>
            </w:r>
            <w:r w:rsidR="008F1D61">
              <w:rPr>
                <w:rFonts w:eastAsiaTheme="minorEastAsia"/>
                <w:lang w:val="de-DE" w:eastAsia="zh-CN"/>
              </w:rPr>
              <w:t xml:space="preserve"> </w:t>
            </w:r>
            <w:r w:rsidR="004C1076">
              <w:rPr>
                <w:rFonts w:eastAsiaTheme="minorEastAsia"/>
                <w:lang w:val="de-DE" w:eastAsia="zh-CN"/>
              </w:rPr>
              <w:t>as editorial CR (</w:t>
            </w:r>
            <w:r w:rsidR="00C2794B">
              <w:rPr>
                <w:rFonts w:eastAsiaTheme="minorEastAsia"/>
                <w:lang w:val="de-DE" w:eastAsia="zh-CN"/>
              </w:rPr>
              <w:t xml:space="preserve">aim for quick review of </w:t>
            </w:r>
            <w:r w:rsidR="00486EED">
              <w:rPr>
                <w:rFonts w:eastAsiaTheme="minorEastAsia"/>
                <w:lang w:val="de-DE" w:eastAsia="zh-CN"/>
              </w:rPr>
              <w:t>proposed TPs</w:t>
            </w:r>
            <w:r w:rsidR="00C2794B">
              <w:rPr>
                <w:rFonts w:eastAsiaTheme="minorEastAsia"/>
                <w:lang w:val="de-DE" w:eastAsia="zh-CN"/>
              </w:rPr>
              <w:t>)</w:t>
            </w:r>
          </w:p>
        </w:tc>
      </w:tr>
    </w:tbl>
    <w:p w14:paraId="1972CB73" w14:textId="77777777" w:rsidR="00314C89" w:rsidRPr="00055E6F" w:rsidRDefault="00314C89">
      <w:pPr>
        <w:rPr>
          <w:lang w:val="de-DE" w:eastAsia="zh-TW"/>
        </w:rPr>
      </w:pPr>
    </w:p>
    <w:p w14:paraId="63F3C99A" w14:textId="77777777" w:rsidR="00314C89" w:rsidRDefault="00402F13">
      <w:pPr>
        <w:pStyle w:val="Heading1"/>
      </w:pPr>
      <w:r>
        <w:lastRenderedPageBreak/>
        <w:t>Conclusion</w:t>
      </w:r>
    </w:p>
    <w:p w14:paraId="1A89F615" w14:textId="62D45B8D" w:rsidR="00314C89" w:rsidRPr="00D261CA" w:rsidRDefault="001A515F">
      <w:pPr>
        <w:pStyle w:val="BodyText"/>
        <w:rPr>
          <w:rFonts w:ascii="Times New Roman" w:hAnsi="Times New Roman"/>
          <w:sz w:val="22"/>
          <w:szCs w:val="22"/>
        </w:rPr>
      </w:pPr>
      <w:r w:rsidRPr="00D261CA">
        <w:rPr>
          <w:rFonts w:ascii="Times New Roman" w:hAnsi="Times New Roman"/>
          <w:sz w:val="22"/>
          <w:szCs w:val="22"/>
        </w:rPr>
        <w:t xml:space="preserve">Based on the inputs, Moderator </w:t>
      </w:r>
      <w:r w:rsidR="00A8098D" w:rsidRPr="00D261CA">
        <w:rPr>
          <w:rFonts w:ascii="Times New Roman" w:hAnsi="Times New Roman"/>
          <w:sz w:val="22"/>
          <w:szCs w:val="22"/>
        </w:rPr>
        <w:t>recommends</w:t>
      </w:r>
      <w:r w:rsidRPr="00D261CA">
        <w:rPr>
          <w:rFonts w:ascii="Times New Roman" w:hAnsi="Times New Roman"/>
          <w:sz w:val="22"/>
          <w:szCs w:val="22"/>
        </w:rPr>
        <w:t xml:space="preserve"> consider</w:t>
      </w:r>
      <w:r w:rsidR="00A8098D" w:rsidRPr="00D261CA">
        <w:rPr>
          <w:rFonts w:ascii="Times New Roman" w:hAnsi="Times New Roman"/>
          <w:sz w:val="22"/>
          <w:szCs w:val="22"/>
        </w:rPr>
        <w:t>ing</w:t>
      </w:r>
      <w:r w:rsidRPr="00D261CA">
        <w:rPr>
          <w:rFonts w:ascii="Times New Roman" w:hAnsi="Times New Roman"/>
          <w:sz w:val="22"/>
          <w:szCs w:val="22"/>
        </w:rPr>
        <w:t xml:space="preserve"> the following topics for discussion under </w:t>
      </w:r>
      <w:r w:rsidR="00E76513" w:rsidRPr="00D261CA">
        <w:rPr>
          <w:rFonts w:ascii="Times New Roman" w:hAnsi="Times New Roman"/>
          <w:sz w:val="22"/>
          <w:szCs w:val="22"/>
        </w:rPr>
        <w:t>an Email discussion to be assigned by Chair</w:t>
      </w:r>
      <w:r w:rsidR="00A8098D" w:rsidRPr="00D261CA">
        <w:rPr>
          <w:rFonts w:ascii="Times New Roman" w:hAnsi="Times New Roman"/>
          <w:sz w:val="22"/>
          <w:szCs w:val="22"/>
        </w:rPr>
        <w:t xml:space="preserve"> during</w:t>
      </w:r>
      <w:r w:rsidR="00E76513" w:rsidRPr="00D261CA">
        <w:rPr>
          <w:rFonts w:ascii="Times New Roman" w:hAnsi="Times New Roman"/>
          <w:sz w:val="22"/>
          <w:szCs w:val="22"/>
        </w:rPr>
        <w:t xml:space="preserve"> </w:t>
      </w:r>
      <w:r w:rsidRPr="00D261CA">
        <w:rPr>
          <w:rFonts w:ascii="Times New Roman" w:hAnsi="Times New Roman"/>
          <w:sz w:val="22"/>
          <w:szCs w:val="22"/>
        </w:rPr>
        <w:t>RAN1#109-e</w:t>
      </w:r>
      <w:r w:rsidR="00E76513" w:rsidRPr="00D261CA">
        <w:rPr>
          <w:rFonts w:ascii="Times New Roman" w:hAnsi="Times New Roman"/>
          <w:sz w:val="22"/>
          <w:szCs w:val="22"/>
        </w:rPr>
        <w:t>.</w:t>
      </w:r>
    </w:p>
    <w:p w14:paraId="38993BA8" w14:textId="07C9287C" w:rsidR="00A8098D" w:rsidRPr="00D261CA" w:rsidRDefault="00A8098D">
      <w:pPr>
        <w:pStyle w:val="BodyText"/>
        <w:rPr>
          <w:rFonts w:ascii="Times New Roman" w:hAnsi="Times New Roman"/>
          <w:b/>
          <w:bCs/>
          <w:sz w:val="22"/>
          <w:szCs w:val="22"/>
        </w:rPr>
      </w:pPr>
      <w:r w:rsidRPr="00D261CA">
        <w:rPr>
          <w:rFonts w:ascii="Times New Roman" w:hAnsi="Times New Roman"/>
          <w:b/>
          <w:bCs/>
          <w:sz w:val="22"/>
          <w:szCs w:val="22"/>
        </w:rPr>
        <w:t>Moderator’s Recommendation:</w:t>
      </w:r>
    </w:p>
    <w:p w14:paraId="4B22E4FA" w14:textId="2260236F" w:rsidR="00A8098D" w:rsidRPr="00D261CA" w:rsidRDefault="00A8098D" w:rsidP="00A8098D">
      <w:pPr>
        <w:pStyle w:val="BodyText"/>
        <w:numPr>
          <w:ilvl w:val="0"/>
          <w:numId w:val="16"/>
        </w:numPr>
        <w:rPr>
          <w:rFonts w:ascii="Times New Roman" w:hAnsi="Times New Roman"/>
          <w:b/>
          <w:bCs/>
          <w:sz w:val="22"/>
          <w:szCs w:val="22"/>
        </w:rPr>
      </w:pPr>
      <w:r w:rsidRPr="00D261CA">
        <w:rPr>
          <w:rFonts w:ascii="Times New Roman" w:hAnsi="Times New Roman"/>
          <w:b/>
          <w:bCs/>
          <w:sz w:val="22"/>
          <w:szCs w:val="22"/>
        </w:rPr>
        <w:t xml:space="preserve">Issue#1: </w:t>
      </w:r>
      <w:r w:rsidR="00DA4E2B" w:rsidRPr="00D261CA">
        <w:rPr>
          <w:rFonts w:ascii="Times New Roman" w:hAnsi="Times New Roman"/>
          <w:color w:val="242424"/>
          <w:sz w:val="22"/>
          <w:szCs w:val="36"/>
          <w:lang w:eastAsia="zh-TW"/>
        </w:rPr>
        <w:t xml:space="preserve">COT association for </w:t>
      </w:r>
      <w:r w:rsidR="00DA4E2B" w:rsidRPr="00D261CA">
        <w:rPr>
          <w:rFonts w:ascii="Times New Roman" w:eastAsia="Batang" w:hAnsi="Times New Roman"/>
          <w:sz w:val="22"/>
          <w:szCs w:val="36"/>
          <w:lang w:eastAsia="ko-KR"/>
        </w:rPr>
        <w:t xml:space="preserve">PUSCH scheduled via RAR </w:t>
      </w:r>
      <w:r w:rsidR="002E6005" w:rsidRPr="00D261CA">
        <w:rPr>
          <w:rFonts w:ascii="Times New Roman" w:eastAsia="Batang" w:hAnsi="Times New Roman"/>
          <w:sz w:val="22"/>
          <w:szCs w:val="36"/>
          <w:lang w:eastAsia="ko-KR"/>
        </w:rPr>
        <w:t>(R1-2204618)</w:t>
      </w:r>
    </w:p>
    <w:p w14:paraId="655A0199" w14:textId="0985FF13" w:rsidR="00955CD2" w:rsidRPr="00D261CA" w:rsidRDefault="00955CD2" w:rsidP="00A8098D">
      <w:pPr>
        <w:pStyle w:val="BodyText"/>
        <w:numPr>
          <w:ilvl w:val="0"/>
          <w:numId w:val="16"/>
        </w:numPr>
        <w:rPr>
          <w:rFonts w:ascii="Times New Roman" w:hAnsi="Times New Roman"/>
          <w:b/>
          <w:bCs/>
          <w:sz w:val="22"/>
          <w:szCs w:val="22"/>
        </w:rPr>
      </w:pPr>
      <w:r w:rsidRPr="00D261CA">
        <w:rPr>
          <w:rFonts w:ascii="Times New Roman" w:hAnsi="Times New Roman"/>
          <w:b/>
          <w:bCs/>
          <w:sz w:val="22"/>
          <w:szCs w:val="22"/>
        </w:rPr>
        <w:t>Issue#</w:t>
      </w:r>
      <w:r w:rsidR="002E6005" w:rsidRPr="00D261CA">
        <w:rPr>
          <w:rFonts w:ascii="Times New Roman" w:hAnsi="Times New Roman"/>
          <w:b/>
          <w:bCs/>
          <w:sz w:val="22"/>
          <w:szCs w:val="22"/>
        </w:rPr>
        <w:t xml:space="preserve">2: </w:t>
      </w:r>
      <w:r w:rsidR="002E6005" w:rsidRPr="00D261CA">
        <w:rPr>
          <w:rFonts w:ascii="Times New Roman" w:eastAsiaTheme="minorEastAsia" w:hAnsi="Times New Roman"/>
          <w:sz w:val="22"/>
          <w:szCs w:val="22"/>
          <w:lang w:val="de-DE"/>
        </w:rPr>
        <w:t xml:space="preserve">Correction of maximum value of RRC parameter </w:t>
      </w:r>
      <w:r w:rsidR="002E6005" w:rsidRPr="00D261CA">
        <w:rPr>
          <w:rFonts w:ascii="Times New Roman" w:eastAsiaTheme="minorEastAsia" w:hAnsi="Times New Roman"/>
          <w:i/>
          <w:iCs/>
          <w:sz w:val="22"/>
          <w:szCs w:val="22"/>
          <w:lang w:val="de-DE"/>
        </w:rPr>
        <w:t>offsetUE</w:t>
      </w:r>
      <w:r w:rsidR="002E6005" w:rsidRPr="00D261CA">
        <w:rPr>
          <w:rFonts w:ascii="Times New Roman" w:eastAsiaTheme="minorEastAsia" w:hAnsi="Times New Roman"/>
          <w:sz w:val="22"/>
          <w:szCs w:val="22"/>
          <w:lang w:val="de-DE"/>
        </w:rPr>
        <w:t xml:space="preserve"> (R1-</w:t>
      </w:r>
      <w:r w:rsidR="00B640D8" w:rsidRPr="00D261CA">
        <w:rPr>
          <w:rFonts w:ascii="Times New Roman" w:eastAsiaTheme="minorEastAsia" w:hAnsi="Times New Roman"/>
          <w:sz w:val="22"/>
          <w:szCs w:val="22"/>
          <w:lang w:val="de-DE"/>
        </w:rPr>
        <w:t xml:space="preserve">2204893) </w:t>
      </w:r>
      <w:r w:rsidR="002E6005" w:rsidRPr="00D261CA">
        <w:rPr>
          <w:rFonts w:ascii="Times New Roman" w:eastAsiaTheme="minorEastAsia" w:hAnsi="Times New Roman"/>
          <w:sz w:val="22"/>
          <w:szCs w:val="22"/>
          <w:lang w:val="de-DE"/>
        </w:rPr>
        <w:t>for IIoT/URLLC RRC parameters Email discussion during RAN1#109-e if it is not resolved by RAN2 by start of RAN1#109-e.</w:t>
      </w:r>
    </w:p>
    <w:p w14:paraId="3C3DE1C3" w14:textId="77777777" w:rsidR="00CD023A" w:rsidRPr="00D261CA" w:rsidRDefault="00C67A49" w:rsidP="00A8098D">
      <w:pPr>
        <w:pStyle w:val="BodyText"/>
        <w:numPr>
          <w:ilvl w:val="0"/>
          <w:numId w:val="16"/>
        </w:numPr>
        <w:rPr>
          <w:rFonts w:ascii="Times New Roman" w:hAnsi="Times New Roman"/>
          <w:b/>
          <w:bCs/>
          <w:sz w:val="22"/>
          <w:szCs w:val="22"/>
        </w:rPr>
      </w:pPr>
      <w:r w:rsidRPr="00D261CA">
        <w:rPr>
          <w:rFonts w:ascii="Times New Roman" w:eastAsiaTheme="minorEastAsia" w:hAnsi="Times New Roman"/>
          <w:b/>
          <w:bCs/>
          <w:sz w:val="22"/>
          <w:szCs w:val="22"/>
          <w:lang w:val="de-DE"/>
        </w:rPr>
        <w:t>Issue#3:</w:t>
      </w:r>
      <w:r w:rsidRPr="00D261CA">
        <w:rPr>
          <w:rFonts w:ascii="Times New Roman" w:eastAsiaTheme="minorEastAsia" w:hAnsi="Times New Roman"/>
          <w:sz w:val="22"/>
          <w:szCs w:val="22"/>
          <w:lang w:val="de-DE"/>
        </w:rPr>
        <w:t xml:space="preserve"> Editorial </w:t>
      </w:r>
      <w:r w:rsidR="00E4587B" w:rsidRPr="00D261CA">
        <w:rPr>
          <w:rFonts w:ascii="Times New Roman" w:eastAsiaTheme="minorEastAsia" w:hAnsi="Times New Roman"/>
          <w:sz w:val="22"/>
          <w:szCs w:val="22"/>
          <w:lang w:val="de-DE"/>
        </w:rPr>
        <w:t xml:space="preserve">TPs for 37.213 (R1-2204893) </w:t>
      </w:r>
      <w:r w:rsidR="00D027FD" w:rsidRPr="00D261CA">
        <w:rPr>
          <w:rFonts w:ascii="Times New Roman" w:eastAsiaTheme="minorEastAsia" w:hAnsi="Times New Roman"/>
          <w:sz w:val="22"/>
          <w:szCs w:val="22"/>
          <w:lang w:val="de-DE"/>
        </w:rPr>
        <w:t xml:space="preserve">conditioned that </w:t>
      </w:r>
      <w:r w:rsidR="00891992" w:rsidRPr="00D261CA">
        <w:rPr>
          <w:rFonts w:ascii="Times New Roman" w:eastAsiaTheme="minorEastAsia" w:hAnsi="Times New Roman"/>
          <w:sz w:val="22"/>
          <w:szCs w:val="22"/>
          <w:lang w:val="de-DE"/>
        </w:rPr>
        <w:t>are quickly supported</w:t>
      </w:r>
      <w:r w:rsidR="00980B06" w:rsidRPr="00D261CA">
        <w:rPr>
          <w:rFonts w:ascii="Times New Roman" w:eastAsiaTheme="minorEastAsia" w:hAnsi="Times New Roman"/>
          <w:sz w:val="22"/>
          <w:szCs w:val="22"/>
          <w:lang w:val="de-DE"/>
        </w:rPr>
        <w:t xml:space="preserve"> without controversy. Otherwise drop </w:t>
      </w:r>
      <w:r w:rsidR="00CD023A" w:rsidRPr="00D261CA">
        <w:rPr>
          <w:rFonts w:ascii="Times New Roman" w:eastAsiaTheme="minorEastAsia" w:hAnsi="Times New Roman"/>
          <w:sz w:val="22"/>
          <w:szCs w:val="22"/>
          <w:lang w:val="de-DE"/>
        </w:rPr>
        <w:t>Issue#3 for discussion.</w:t>
      </w:r>
    </w:p>
    <w:p w14:paraId="7497385E" w14:textId="0F58BFB8" w:rsidR="00C67A49" w:rsidRPr="00A8098D" w:rsidRDefault="00C67A49" w:rsidP="00CD023A">
      <w:pPr>
        <w:pStyle w:val="BodyText"/>
        <w:ind w:left="720"/>
        <w:rPr>
          <w:b/>
          <w:bCs/>
        </w:rPr>
      </w:pPr>
    </w:p>
    <w:p w14:paraId="39B25500" w14:textId="77777777" w:rsidR="00314C89" w:rsidRDefault="00314C89">
      <w:pPr>
        <w:rPr>
          <w:b/>
          <w:bCs/>
        </w:rPr>
      </w:pPr>
    </w:p>
    <w:p w14:paraId="0973C4E2" w14:textId="77777777" w:rsidR="00314C89" w:rsidRDefault="00402F13" w:rsidP="00057C06">
      <w:pPr>
        <w:pStyle w:val="Heading1"/>
        <w:numPr>
          <w:ilvl w:val="0"/>
          <w:numId w:val="0"/>
        </w:numPr>
      </w:pPr>
      <w:bookmarkStart w:id="3" w:name="_In-sequence_SDU_delivery"/>
      <w:bookmarkEnd w:id="3"/>
      <w:r>
        <w:t>References</w:t>
      </w:r>
    </w:p>
    <w:tbl>
      <w:tblPr>
        <w:tblW w:w="9487" w:type="dxa"/>
        <w:tblLook w:val="04A0" w:firstRow="1" w:lastRow="0" w:firstColumn="1" w:lastColumn="0" w:noHBand="0" w:noVBand="1"/>
      </w:tblPr>
      <w:tblGrid>
        <w:gridCol w:w="562"/>
        <w:gridCol w:w="1701"/>
        <w:gridCol w:w="5285"/>
        <w:gridCol w:w="1939"/>
      </w:tblGrid>
      <w:tr w:rsidR="00314C89" w14:paraId="155ED783" w14:textId="77777777">
        <w:trPr>
          <w:trHeight w:val="376"/>
        </w:trPr>
        <w:tc>
          <w:tcPr>
            <w:tcW w:w="562" w:type="dxa"/>
            <w:tcBorders>
              <w:top w:val="single" w:sz="4" w:space="0" w:color="A6A6A6"/>
              <w:left w:val="single" w:sz="4" w:space="0" w:color="A6A6A6"/>
              <w:bottom w:val="single" w:sz="4" w:space="0" w:color="A6A6A6"/>
              <w:right w:val="single" w:sz="4" w:space="0" w:color="A6A6A6"/>
            </w:tcBorders>
          </w:tcPr>
          <w:p w14:paraId="3954CA73" w14:textId="77777777" w:rsidR="00314C89" w:rsidRDefault="00402F13">
            <w:pPr>
              <w:spacing w:after="0"/>
              <w:rPr>
                <w:rFonts w:ascii="Arial" w:hAnsi="Arial" w:cs="Arial"/>
                <w:sz w:val="16"/>
                <w:szCs w:val="16"/>
                <w:lang w:val="en-US"/>
              </w:rPr>
            </w:pPr>
            <w:r>
              <w:rPr>
                <w:rFonts w:ascii="Arial" w:hAnsi="Arial" w:cs="Arial"/>
                <w:sz w:val="16"/>
                <w:szCs w:val="16"/>
                <w:lang w:val="en-US"/>
              </w:rPr>
              <w:t>[1]</w:t>
            </w:r>
          </w:p>
        </w:tc>
        <w:tc>
          <w:tcPr>
            <w:tcW w:w="1701" w:type="dxa"/>
            <w:tcBorders>
              <w:top w:val="single" w:sz="4" w:space="0" w:color="A6A6A6"/>
              <w:left w:val="single" w:sz="4" w:space="0" w:color="A6A6A6"/>
              <w:bottom w:val="single" w:sz="4" w:space="0" w:color="A6A6A6"/>
              <w:right w:val="single" w:sz="4" w:space="0" w:color="A6A6A6"/>
            </w:tcBorders>
            <w:shd w:val="clear" w:color="auto" w:fill="auto"/>
          </w:tcPr>
          <w:p w14:paraId="04E76809" w14:textId="77777777" w:rsidR="00314C89" w:rsidRDefault="00057C06">
            <w:pPr>
              <w:spacing w:after="0"/>
              <w:rPr>
                <w:rFonts w:ascii="Arial" w:hAnsi="Arial" w:cs="Arial"/>
                <w:b/>
                <w:bCs/>
                <w:color w:val="0000FF"/>
                <w:sz w:val="16"/>
                <w:szCs w:val="16"/>
                <w:u w:val="single"/>
              </w:rPr>
            </w:pPr>
            <w:hyperlink r:id="rId12" w:history="1">
              <w:r w:rsidR="00402F13">
                <w:rPr>
                  <w:rFonts w:ascii="Arial" w:hAnsi="Arial" w:cs="Arial"/>
                  <w:b/>
                  <w:bCs/>
                  <w:color w:val="0000FF"/>
                  <w:sz w:val="16"/>
                  <w:szCs w:val="16"/>
                  <w:u w:val="single"/>
                </w:rPr>
                <w:t>R1-2204618</w:t>
              </w:r>
            </w:hyperlink>
          </w:p>
        </w:tc>
        <w:tc>
          <w:tcPr>
            <w:tcW w:w="5285" w:type="dxa"/>
            <w:tcBorders>
              <w:top w:val="single" w:sz="4" w:space="0" w:color="A6A6A6"/>
              <w:left w:val="nil"/>
              <w:bottom w:val="single" w:sz="4" w:space="0" w:color="A6A6A6"/>
              <w:right w:val="single" w:sz="4" w:space="0" w:color="A6A6A6"/>
            </w:tcBorders>
            <w:shd w:val="clear" w:color="auto" w:fill="auto"/>
          </w:tcPr>
          <w:p w14:paraId="3C8ED4F8" w14:textId="77777777" w:rsidR="00314C89" w:rsidRDefault="00402F13">
            <w:pPr>
              <w:spacing w:after="0"/>
              <w:rPr>
                <w:rFonts w:ascii="Arial" w:hAnsi="Arial" w:cs="Arial"/>
                <w:sz w:val="16"/>
                <w:szCs w:val="16"/>
              </w:rPr>
            </w:pPr>
            <w:r>
              <w:rPr>
                <w:rFonts w:ascii="Arial" w:hAnsi="Arial" w:cs="Arial"/>
                <w:sz w:val="16"/>
                <w:szCs w:val="16"/>
              </w:rPr>
              <w:t>Remaining issues on Unlicensed band URLLC operation</w:t>
            </w:r>
          </w:p>
        </w:tc>
        <w:tc>
          <w:tcPr>
            <w:tcW w:w="1939" w:type="dxa"/>
            <w:tcBorders>
              <w:top w:val="single" w:sz="4" w:space="0" w:color="A6A6A6"/>
              <w:left w:val="nil"/>
              <w:bottom w:val="single" w:sz="4" w:space="0" w:color="A6A6A6"/>
              <w:right w:val="single" w:sz="4" w:space="0" w:color="A6A6A6"/>
            </w:tcBorders>
            <w:shd w:val="clear" w:color="auto" w:fill="auto"/>
          </w:tcPr>
          <w:p w14:paraId="4E8D14AC" w14:textId="77777777" w:rsidR="00314C89" w:rsidRDefault="00402F13">
            <w:pPr>
              <w:spacing w:after="0"/>
              <w:rPr>
                <w:rFonts w:ascii="Arial" w:hAnsi="Arial" w:cs="Arial"/>
                <w:sz w:val="16"/>
                <w:szCs w:val="16"/>
              </w:rPr>
            </w:pPr>
            <w:r>
              <w:rPr>
                <w:rFonts w:ascii="Arial" w:hAnsi="Arial" w:cs="Arial"/>
                <w:sz w:val="16"/>
                <w:szCs w:val="16"/>
              </w:rPr>
              <w:t>LG Electronics</w:t>
            </w:r>
          </w:p>
        </w:tc>
      </w:tr>
      <w:tr w:rsidR="00314C89" w14:paraId="198D4C7F" w14:textId="77777777">
        <w:trPr>
          <w:trHeight w:val="376"/>
        </w:trPr>
        <w:tc>
          <w:tcPr>
            <w:tcW w:w="562" w:type="dxa"/>
            <w:tcBorders>
              <w:top w:val="nil"/>
              <w:left w:val="single" w:sz="4" w:space="0" w:color="A6A6A6"/>
              <w:bottom w:val="single" w:sz="4" w:space="0" w:color="A6A6A6"/>
              <w:right w:val="single" w:sz="4" w:space="0" w:color="A6A6A6"/>
            </w:tcBorders>
          </w:tcPr>
          <w:p w14:paraId="727E8BF0" w14:textId="77777777" w:rsidR="00314C89" w:rsidRDefault="00402F13">
            <w:pPr>
              <w:spacing w:after="0"/>
              <w:rPr>
                <w:rFonts w:ascii="Arial" w:hAnsi="Arial" w:cs="Arial"/>
                <w:sz w:val="16"/>
                <w:szCs w:val="16"/>
                <w:lang w:val="en-US"/>
              </w:rPr>
            </w:pPr>
            <w:r>
              <w:rPr>
                <w:rFonts w:ascii="Arial" w:hAnsi="Arial" w:cs="Arial"/>
                <w:sz w:val="16"/>
                <w:szCs w:val="16"/>
                <w:lang w:val="en-US"/>
              </w:rPr>
              <w:t>[2]</w:t>
            </w:r>
          </w:p>
        </w:tc>
        <w:tc>
          <w:tcPr>
            <w:tcW w:w="1701" w:type="dxa"/>
            <w:tcBorders>
              <w:top w:val="nil"/>
              <w:left w:val="single" w:sz="4" w:space="0" w:color="A6A6A6"/>
              <w:bottom w:val="single" w:sz="4" w:space="0" w:color="A6A6A6"/>
              <w:right w:val="single" w:sz="4" w:space="0" w:color="A6A6A6"/>
            </w:tcBorders>
            <w:shd w:val="clear" w:color="auto" w:fill="auto"/>
          </w:tcPr>
          <w:p w14:paraId="7BCB5DBC" w14:textId="77777777" w:rsidR="00314C89" w:rsidRDefault="00057C06">
            <w:pPr>
              <w:spacing w:after="0"/>
              <w:rPr>
                <w:rFonts w:ascii="Arial" w:hAnsi="Arial" w:cs="Arial"/>
                <w:b/>
                <w:bCs/>
                <w:color w:val="0000FF"/>
                <w:sz w:val="16"/>
                <w:szCs w:val="16"/>
                <w:u w:val="single"/>
              </w:rPr>
            </w:pPr>
            <w:hyperlink r:id="rId13" w:history="1">
              <w:r w:rsidR="00402F13">
                <w:rPr>
                  <w:rFonts w:ascii="Arial" w:hAnsi="Arial" w:cs="Arial"/>
                  <w:b/>
                  <w:bCs/>
                  <w:color w:val="0000FF"/>
                  <w:sz w:val="16"/>
                  <w:szCs w:val="16"/>
                  <w:u w:val="single"/>
                </w:rPr>
                <w:t>R1-2204893</w:t>
              </w:r>
            </w:hyperlink>
          </w:p>
        </w:tc>
        <w:tc>
          <w:tcPr>
            <w:tcW w:w="5285" w:type="dxa"/>
            <w:tcBorders>
              <w:top w:val="nil"/>
              <w:left w:val="nil"/>
              <w:bottom w:val="single" w:sz="4" w:space="0" w:color="A6A6A6"/>
              <w:right w:val="single" w:sz="4" w:space="0" w:color="A6A6A6"/>
            </w:tcBorders>
            <w:shd w:val="clear" w:color="auto" w:fill="auto"/>
          </w:tcPr>
          <w:p w14:paraId="43D7F6B3" w14:textId="77777777" w:rsidR="00314C89" w:rsidRDefault="00402F13">
            <w:pPr>
              <w:spacing w:after="0"/>
              <w:rPr>
                <w:rFonts w:ascii="Arial" w:hAnsi="Arial" w:cs="Arial"/>
                <w:sz w:val="16"/>
                <w:szCs w:val="16"/>
              </w:rPr>
            </w:pPr>
            <w:r>
              <w:rPr>
                <w:rFonts w:ascii="Arial" w:hAnsi="Arial" w:cs="Arial"/>
                <w:sz w:val="16"/>
                <w:szCs w:val="16"/>
              </w:rPr>
              <w:t>Other remaining issues for URLLC and IIoT</w:t>
            </w:r>
          </w:p>
        </w:tc>
        <w:tc>
          <w:tcPr>
            <w:tcW w:w="1939" w:type="dxa"/>
            <w:tcBorders>
              <w:top w:val="nil"/>
              <w:left w:val="nil"/>
              <w:bottom w:val="single" w:sz="4" w:space="0" w:color="A6A6A6"/>
              <w:right w:val="single" w:sz="4" w:space="0" w:color="A6A6A6"/>
            </w:tcBorders>
            <w:shd w:val="clear" w:color="auto" w:fill="auto"/>
          </w:tcPr>
          <w:p w14:paraId="4F1FFF2D" w14:textId="77777777" w:rsidR="00314C89" w:rsidRDefault="00402F13">
            <w:pPr>
              <w:spacing w:after="0"/>
              <w:rPr>
                <w:rFonts w:ascii="Arial" w:hAnsi="Arial" w:cs="Arial"/>
                <w:sz w:val="16"/>
                <w:szCs w:val="16"/>
              </w:rPr>
            </w:pPr>
            <w:r>
              <w:rPr>
                <w:rFonts w:ascii="Arial" w:hAnsi="Arial" w:cs="Arial"/>
                <w:sz w:val="16"/>
                <w:szCs w:val="16"/>
              </w:rPr>
              <w:t>Huawei, HiSilicon</w:t>
            </w:r>
          </w:p>
        </w:tc>
      </w:tr>
    </w:tbl>
    <w:p w14:paraId="5CBC743C" w14:textId="77777777" w:rsidR="00314C89" w:rsidRDefault="00314C89">
      <w:pPr>
        <w:pStyle w:val="BodyText"/>
      </w:pPr>
    </w:p>
    <w:sectPr w:rsidR="00314C89">
      <w:headerReference w:type="even" r:id="rId14"/>
      <w:footerReference w:type="default" r:id="rId15"/>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2944E" w14:textId="77777777" w:rsidR="008C2B9A" w:rsidRDefault="008C2B9A">
      <w:pPr>
        <w:spacing w:after="0"/>
      </w:pPr>
      <w:r>
        <w:separator/>
      </w:r>
    </w:p>
  </w:endnote>
  <w:endnote w:type="continuationSeparator" w:id="0">
    <w:p w14:paraId="18BA36F3" w14:textId="77777777" w:rsidR="008C2B9A" w:rsidRDefault="008C2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E27B" w14:textId="77777777" w:rsidR="00314C89" w:rsidRDefault="00402F1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3CE7">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3CE7">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6FCB8" w14:textId="77777777" w:rsidR="008C2B9A" w:rsidRDefault="008C2B9A">
      <w:pPr>
        <w:spacing w:after="0"/>
      </w:pPr>
      <w:r>
        <w:separator/>
      </w:r>
    </w:p>
  </w:footnote>
  <w:footnote w:type="continuationSeparator" w:id="0">
    <w:p w14:paraId="6A2EC71B" w14:textId="77777777" w:rsidR="008C2B9A" w:rsidRDefault="008C2B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BD6" w14:textId="77777777" w:rsidR="00314C89" w:rsidRDefault="00402F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61F54AD"/>
    <w:multiLevelType w:val="hybridMultilevel"/>
    <w:tmpl w:val="296EA6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6531D0C"/>
    <w:multiLevelType w:val="multilevel"/>
    <w:tmpl w:val="46531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5" w15:restartNumberingAfterBreak="0">
    <w:nsid w:val="7CC5766F"/>
    <w:multiLevelType w:val="multilevel"/>
    <w:tmpl w:val="7CC5766F"/>
    <w:lvl w:ilvl="0">
      <w:start w:val="1"/>
      <w:numFmt w:val="decimal"/>
      <w:pStyle w:val="Keyword"/>
      <w:lvlText w:val="%1"/>
      <w:lvlJc w:val="left"/>
      <w:pPr>
        <w:tabs>
          <w:tab w:val="left" w:pos="539"/>
        </w:tabs>
        <w:ind w:left="539" w:hanging="369"/>
      </w:pPr>
      <w:rPr>
        <w:rFonts w:hint="default"/>
      </w:rPr>
    </w:lvl>
    <w:lvl w:ilvl="1">
      <w:start w:val="1"/>
      <w:numFmt w:val="decimal"/>
      <w:lvlText w:val="%1.%2"/>
      <w:lvlJc w:val="left"/>
      <w:pPr>
        <w:tabs>
          <w:tab w:val="left" w:pos="1106"/>
        </w:tabs>
        <w:ind w:left="1106" w:hanging="567"/>
      </w:pPr>
      <w:rPr>
        <w:rFonts w:hint="default"/>
      </w:rPr>
    </w:lvl>
    <w:lvl w:ilvl="2">
      <w:start w:val="1"/>
      <w:numFmt w:val="decimal"/>
      <w:lvlText w:val="%1.%2.%3"/>
      <w:lvlJc w:val="left"/>
      <w:pPr>
        <w:tabs>
          <w:tab w:val="left" w:pos="1786"/>
        </w:tabs>
        <w:ind w:left="1786" w:hanging="680"/>
      </w:pPr>
      <w:rPr>
        <w:rFonts w:hint="default"/>
      </w:rPr>
    </w:lvl>
    <w:lvl w:ilvl="3">
      <w:start w:val="1"/>
      <w:numFmt w:val="decimal"/>
      <w:lvlText w:val="%1.%2.%3.%4"/>
      <w:lvlJc w:val="left"/>
      <w:pPr>
        <w:tabs>
          <w:tab w:val="left" w:pos="2665"/>
        </w:tabs>
        <w:ind w:left="2665" w:hanging="879"/>
      </w:pPr>
      <w:rPr>
        <w:rFonts w:hint="default"/>
      </w:rPr>
    </w:lvl>
    <w:lvl w:ilvl="4">
      <w:start w:val="1"/>
      <w:numFmt w:val="decimal"/>
      <w:lvlText w:val="%1.%2.%3.%4.%5."/>
      <w:lvlJc w:val="left"/>
      <w:pPr>
        <w:tabs>
          <w:tab w:val="left" w:pos="-5873"/>
        </w:tabs>
        <w:ind w:left="-6163" w:hanging="788"/>
      </w:pPr>
      <w:rPr>
        <w:rFonts w:hint="default"/>
      </w:rPr>
    </w:lvl>
    <w:lvl w:ilvl="5">
      <w:start w:val="1"/>
      <w:numFmt w:val="decimal"/>
      <w:lvlText w:val="%1.%2.%3.%4.%5.%6."/>
      <w:lvlJc w:val="left"/>
      <w:pPr>
        <w:tabs>
          <w:tab w:val="left" w:pos="-5153"/>
        </w:tabs>
        <w:ind w:left="-5658" w:hanging="935"/>
      </w:pPr>
      <w:rPr>
        <w:rFonts w:hint="default"/>
      </w:rPr>
    </w:lvl>
    <w:lvl w:ilvl="6">
      <w:start w:val="1"/>
      <w:numFmt w:val="decimal"/>
      <w:lvlText w:val="%1.%2.%3.%4.%5.%6.%7."/>
      <w:lvlJc w:val="left"/>
      <w:pPr>
        <w:tabs>
          <w:tab w:val="left" w:pos="-4791"/>
        </w:tabs>
        <w:ind w:left="-5153" w:hanging="1078"/>
      </w:pPr>
      <w:rPr>
        <w:rFonts w:hint="default"/>
      </w:rPr>
    </w:lvl>
    <w:lvl w:ilvl="7">
      <w:start w:val="1"/>
      <w:numFmt w:val="decimal"/>
      <w:lvlText w:val="%1.%2.%3.%4.%5.%6.%7.%8."/>
      <w:lvlJc w:val="left"/>
      <w:pPr>
        <w:tabs>
          <w:tab w:val="left" w:pos="-4071"/>
        </w:tabs>
        <w:ind w:left="-4649" w:hanging="1224"/>
      </w:pPr>
      <w:rPr>
        <w:rFonts w:hint="default"/>
      </w:rPr>
    </w:lvl>
    <w:lvl w:ilvl="8">
      <w:start w:val="1"/>
      <w:numFmt w:val="decimal"/>
      <w:lvlText w:val="%1.%2.%3.%4.%5.%6.%7.%8.%9."/>
      <w:lvlJc w:val="left"/>
      <w:pPr>
        <w:tabs>
          <w:tab w:val="left" w:pos="-3713"/>
        </w:tabs>
        <w:ind w:left="-4071" w:hanging="1440"/>
      </w:pPr>
      <w:rPr>
        <w:rFonts w:hint="default"/>
      </w:rPr>
    </w:lvl>
  </w:abstractNum>
  <w:num w:numId="1">
    <w:abstractNumId w:val="7"/>
  </w:num>
  <w:num w:numId="2">
    <w:abstractNumId w:val="13"/>
  </w:num>
  <w:num w:numId="3">
    <w:abstractNumId w:val="5"/>
  </w:num>
  <w:num w:numId="4">
    <w:abstractNumId w:val="1"/>
  </w:num>
  <w:num w:numId="5">
    <w:abstractNumId w:val="4"/>
  </w:num>
  <w:num w:numId="6">
    <w:abstractNumId w:val="3"/>
  </w:num>
  <w:num w:numId="7">
    <w:abstractNumId w:val="12"/>
  </w:num>
  <w:num w:numId="8">
    <w:abstractNumId w:val="0"/>
  </w:num>
  <w:num w:numId="9">
    <w:abstractNumId w:val="14"/>
  </w:num>
  <w:num w:numId="10">
    <w:abstractNumId w:val="9"/>
  </w:num>
  <w:num w:numId="11">
    <w:abstractNumId w:val="6"/>
  </w:num>
  <w:num w:numId="12">
    <w:abstractNumId w:val="10"/>
  </w:num>
  <w:num w:numId="13">
    <w:abstractNumId w:val="11"/>
  </w:num>
  <w:num w:numId="14">
    <w:abstractNumId w:val="15"/>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13AE"/>
    <w:rsid w:val="00002A37"/>
    <w:rsid w:val="000054AA"/>
    <w:rsid w:val="0000564C"/>
    <w:rsid w:val="0000598E"/>
    <w:rsid w:val="00006446"/>
    <w:rsid w:val="00006896"/>
    <w:rsid w:val="00007CDC"/>
    <w:rsid w:val="00011132"/>
    <w:rsid w:val="00011B28"/>
    <w:rsid w:val="0001477B"/>
    <w:rsid w:val="00015D15"/>
    <w:rsid w:val="00023872"/>
    <w:rsid w:val="000255E8"/>
    <w:rsid w:val="0002564D"/>
    <w:rsid w:val="00025ECA"/>
    <w:rsid w:val="00030D37"/>
    <w:rsid w:val="000325B8"/>
    <w:rsid w:val="00033917"/>
    <w:rsid w:val="00034C15"/>
    <w:rsid w:val="00036BA1"/>
    <w:rsid w:val="000417A9"/>
    <w:rsid w:val="000422E2"/>
    <w:rsid w:val="00042F22"/>
    <w:rsid w:val="000444EF"/>
    <w:rsid w:val="00045A22"/>
    <w:rsid w:val="0005251F"/>
    <w:rsid w:val="00052A07"/>
    <w:rsid w:val="000534E3"/>
    <w:rsid w:val="00055E6F"/>
    <w:rsid w:val="0005606A"/>
    <w:rsid w:val="00057117"/>
    <w:rsid w:val="00057C06"/>
    <w:rsid w:val="000616E7"/>
    <w:rsid w:val="000624FB"/>
    <w:rsid w:val="00062F2D"/>
    <w:rsid w:val="00062F61"/>
    <w:rsid w:val="0006329E"/>
    <w:rsid w:val="0006487E"/>
    <w:rsid w:val="00065507"/>
    <w:rsid w:val="00065E1A"/>
    <w:rsid w:val="00066EAB"/>
    <w:rsid w:val="00077936"/>
    <w:rsid w:val="00077E5F"/>
    <w:rsid w:val="0008036A"/>
    <w:rsid w:val="00081AE6"/>
    <w:rsid w:val="000855EB"/>
    <w:rsid w:val="00085B52"/>
    <w:rsid w:val="000866F2"/>
    <w:rsid w:val="00086885"/>
    <w:rsid w:val="00087981"/>
    <w:rsid w:val="0009009F"/>
    <w:rsid w:val="00091557"/>
    <w:rsid w:val="000924C1"/>
    <w:rsid w:val="000924F0"/>
    <w:rsid w:val="00093474"/>
    <w:rsid w:val="00093F45"/>
    <w:rsid w:val="0009510F"/>
    <w:rsid w:val="00096F6C"/>
    <w:rsid w:val="000A1B7B"/>
    <w:rsid w:val="000A56F2"/>
    <w:rsid w:val="000B0793"/>
    <w:rsid w:val="000B2719"/>
    <w:rsid w:val="000B3A8F"/>
    <w:rsid w:val="000B4AB9"/>
    <w:rsid w:val="000B58C3"/>
    <w:rsid w:val="000B61E9"/>
    <w:rsid w:val="000C0BBB"/>
    <w:rsid w:val="000C165A"/>
    <w:rsid w:val="000C2E19"/>
    <w:rsid w:val="000D0D07"/>
    <w:rsid w:val="000D2328"/>
    <w:rsid w:val="000D462F"/>
    <w:rsid w:val="000D4797"/>
    <w:rsid w:val="000D4EA0"/>
    <w:rsid w:val="000D7A61"/>
    <w:rsid w:val="000E0527"/>
    <w:rsid w:val="000E1E92"/>
    <w:rsid w:val="000E2321"/>
    <w:rsid w:val="000F06D6"/>
    <w:rsid w:val="000F0EB1"/>
    <w:rsid w:val="000F1106"/>
    <w:rsid w:val="000F3BE9"/>
    <w:rsid w:val="000F3F6C"/>
    <w:rsid w:val="000F4881"/>
    <w:rsid w:val="000F6DF3"/>
    <w:rsid w:val="001005FF"/>
    <w:rsid w:val="001062FB"/>
    <w:rsid w:val="001063E6"/>
    <w:rsid w:val="00113CF4"/>
    <w:rsid w:val="001153EA"/>
    <w:rsid w:val="00115643"/>
    <w:rsid w:val="001157D5"/>
    <w:rsid w:val="00116765"/>
    <w:rsid w:val="00120BDB"/>
    <w:rsid w:val="001219F5"/>
    <w:rsid w:val="00121A20"/>
    <w:rsid w:val="0012377F"/>
    <w:rsid w:val="00124314"/>
    <w:rsid w:val="00125C9A"/>
    <w:rsid w:val="00126B4A"/>
    <w:rsid w:val="00132FD0"/>
    <w:rsid w:val="001344C0"/>
    <w:rsid w:val="001346FA"/>
    <w:rsid w:val="00135252"/>
    <w:rsid w:val="0013711D"/>
    <w:rsid w:val="001372A2"/>
    <w:rsid w:val="00137AB5"/>
    <w:rsid w:val="00137F0B"/>
    <w:rsid w:val="00151E23"/>
    <w:rsid w:val="001526E0"/>
    <w:rsid w:val="001551B5"/>
    <w:rsid w:val="00155716"/>
    <w:rsid w:val="001659C1"/>
    <w:rsid w:val="00165E5B"/>
    <w:rsid w:val="0016658E"/>
    <w:rsid w:val="00167654"/>
    <w:rsid w:val="00173A8E"/>
    <w:rsid w:val="00174EEA"/>
    <w:rsid w:val="0017502C"/>
    <w:rsid w:val="0018143F"/>
    <w:rsid w:val="00181EAD"/>
    <w:rsid w:val="00181FF8"/>
    <w:rsid w:val="00190AC1"/>
    <w:rsid w:val="001926B3"/>
    <w:rsid w:val="0019341A"/>
    <w:rsid w:val="00193D34"/>
    <w:rsid w:val="00195DBC"/>
    <w:rsid w:val="00197453"/>
    <w:rsid w:val="00197DF9"/>
    <w:rsid w:val="001A0908"/>
    <w:rsid w:val="001A1987"/>
    <w:rsid w:val="001A2564"/>
    <w:rsid w:val="001A4C40"/>
    <w:rsid w:val="001A515F"/>
    <w:rsid w:val="001A6173"/>
    <w:rsid w:val="001A6CBA"/>
    <w:rsid w:val="001B0D97"/>
    <w:rsid w:val="001B3BE2"/>
    <w:rsid w:val="001B5A5D"/>
    <w:rsid w:val="001B787A"/>
    <w:rsid w:val="001C1CE5"/>
    <w:rsid w:val="001C3D2A"/>
    <w:rsid w:val="001C4983"/>
    <w:rsid w:val="001C65B8"/>
    <w:rsid w:val="001C6F80"/>
    <w:rsid w:val="001D51BA"/>
    <w:rsid w:val="001D53E7"/>
    <w:rsid w:val="001D6342"/>
    <w:rsid w:val="001D6D53"/>
    <w:rsid w:val="001D7CF4"/>
    <w:rsid w:val="001E58E2"/>
    <w:rsid w:val="001E7AED"/>
    <w:rsid w:val="001F2DC5"/>
    <w:rsid w:val="001F3916"/>
    <w:rsid w:val="001F54C5"/>
    <w:rsid w:val="001F662C"/>
    <w:rsid w:val="001F7074"/>
    <w:rsid w:val="00200490"/>
    <w:rsid w:val="00201F3A"/>
    <w:rsid w:val="00203F96"/>
    <w:rsid w:val="002069B2"/>
    <w:rsid w:val="00207FA3"/>
    <w:rsid w:val="00214DA8"/>
    <w:rsid w:val="00215423"/>
    <w:rsid w:val="002158FA"/>
    <w:rsid w:val="00217D5B"/>
    <w:rsid w:val="00220600"/>
    <w:rsid w:val="002224DB"/>
    <w:rsid w:val="00223FCB"/>
    <w:rsid w:val="002252C3"/>
    <w:rsid w:val="00225C54"/>
    <w:rsid w:val="00230765"/>
    <w:rsid w:val="00230D18"/>
    <w:rsid w:val="002319E4"/>
    <w:rsid w:val="00233B47"/>
    <w:rsid w:val="002346CF"/>
    <w:rsid w:val="00234E45"/>
    <w:rsid w:val="00235632"/>
    <w:rsid w:val="00235872"/>
    <w:rsid w:val="002370BD"/>
    <w:rsid w:val="00241559"/>
    <w:rsid w:val="002435B3"/>
    <w:rsid w:val="002458EB"/>
    <w:rsid w:val="002478CC"/>
    <w:rsid w:val="002500C8"/>
    <w:rsid w:val="00254D73"/>
    <w:rsid w:val="002550D1"/>
    <w:rsid w:val="00257543"/>
    <w:rsid w:val="002617E7"/>
    <w:rsid w:val="00264228"/>
    <w:rsid w:val="00264334"/>
    <w:rsid w:val="0026473E"/>
    <w:rsid w:val="00266214"/>
    <w:rsid w:val="00267C83"/>
    <w:rsid w:val="002702FB"/>
    <w:rsid w:val="0027144F"/>
    <w:rsid w:val="00271813"/>
    <w:rsid w:val="00271F3A"/>
    <w:rsid w:val="00273278"/>
    <w:rsid w:val="0027374A"/>
    <w:rsid w:val="002737F4"/>
    <w:rsid w:val="002805F5"/>
    <w:rsid w:val="00280751"/>
    <w:rsid w:val="0028280A"/>
    <w:rsid w:val="00283FC4"/>
    <w:rsid w:val="00286ACD"/>
    <w:rsid w:val="00287838"/>
    <w:rsid w:val="002907B5"/>
    <w:rsid w:val="00292EB7"/>
    <w:rsid w:val="00296227"/>
    <w:rsid w:val="00296F44"/>
    <w:rsid w:val="0029777D"/>
    <w:rsid w:val="002A055E"/>
    <w:rsid w:val="002A1D4E"/>
    <w:rsid w:val="002A2869"/>
    <w:rsid w:val="002B24D6"/>
    <w:rsid w:val="002C01E4"/>
    <w:rsid w:val="002C04D3"/>
    <w:rsid w:val="002C2BF4"/>
    <w:rsid w:val="002C41E6"/>
    <w:rsid w:val="002D071A"/>
    <w:rsid w:val="002D25FC"/>
    <w:rsid w:val="002D34B2"/>
    <w:rsid w:val="002D48B0"/>
    <w:rsid w:val="002D5B37"/>
    <w:rsid w:val="002D7637"/>
    <w:rsid w:val="002E17F2"/>
    <w:rsid w:val="002E6005"/>
    <w:rsid w:val="002E7CAE"/>
    <w:rsid w:val="002F0AB7"/>
    <w:rsid w:val="002F2771"/>
    <w:rsid w:val="002F37A9"/>
    <w:rsid w:val="00301CE6"/>
    <w:rsid w:val="0030256B"/>
    <w:rsid w:val="0030314E"/>
    <w:rsid w:val="0030501F"/>
    <w:rsid w:val="00307BA1"/>
    <w:rsid w:val="00311702"/>
    <w:rsid w:val="00311E82"/>
    <w:rsid w:val="00313FD6"/>
    <w:rsid w:val="003143BD"/>
    <w:rsid w:val="00314C89"/>
    <w:rsid w:val="00315363"/>
    <w:rsid w:val="003158B9"/>
    <w:rsid w:val="003171C8"/>
    <w:rsid w:val="003203ED"/>
    <w:rsid w:val="0032149C"/>
    <w:rsid w:val="00322C9F"/>
    <w:rsid w:val="00324D23"/>
    <w:rsid w:val="00330AAE"/>
    <w:rsid w:val="00331751"/>
    <w:rsid w:val="00334579"/>
    <w:rsid w:val="003347A4"/>
    <w:rsid w:val="00335858"/>
    <w:rsid w:val="00336BDA"/>
    <w:rsid w:val="00337E14"/>
    <w:rsid w:val="00342BD7"/>
    <w:rsid w:val="00346DB5"/>
    <w:rsid w:val="003477B1"/>
    <w:rsid w:val="00355D42"/>
    <w:rsid w:val="00357380"/>
    <w:rsid w:val="003602D9"/>
    <w:rsid w:val="003604CE"/>
    <w:rsid w:val="003613A9"/>
    <w:rsid w:val="00362785"/>
    <w:rsid w:val="00370E47"/>
    <w:rsid w:val="003742AC"/>
    <w:rsid w:val="003762CE"/>
    <w:rsid w:val="00377CE1"/>
    <w:rsid w:val="00382B51"/>
    <w:rsid w:val="00385276"/>
    <w:rsid w:val="00385BF0"/>
    <w:rsid w:val="003939FF"/>
    <w:rsid w:val="00395647"/>
    <w:rsid w:val="003A057B"/>
    <w:rsid w:val="003A2223"/>
    <w:rsid w:val="003A2A0F"/>
    <w:rsid w:val="003A45A1"/>
    <w:rsid w:val="003A5B0A"/>
    <w:rsid w:val="003A6BAC"/>
    <w:rsid w:val="003A70A4"/>
    <w:rsid w:val="003A7EF3"/>
    <w:rsid w:val="003B0609"/>
    <w:rsid w:val="003B159C"/>
    <w:rsid w:val="003B369F"/>
    <w:rsid w:val="003B36A3"/>
    <w:rsid w:val="003B64BB"/>
    <w:rsid w:val="003B7FE5"/>
    <w:rsid w:val="003C11C8"/>
    <w:rsid w:val="003C2702"/>
    <w:rsid w:val="003C4C88"/>
    <w:rsid w:val="003C7806"/>
    <w:rsid w:val="003D109F"/>
    <w:rsid w:val="003D2478"/>
    <w:rsid w:val="003D3C45"/>
    <w:rsid w:val="003D5B1F"/>
    <w:rsid w:val="003E15FA"/>
    <w:rsid w:val="003E55E4"/>
    <w:rsid w:val="003E74E3"/>
    <w:rsid w:val="003F05C7"/>
    <w:rsid w:val="003F2CD4"/>
    <w:rsid w:val="003F6BBE"/>
    <w:rsid w:val="003F7432"/>
    <w:rsid w:val="003F756C"/>
    <w:rsid w:val="004000E8"/>
    <w:rsid w:val="0040141C"/>
    <w:rsid w:val="00402E2B"/>
    <w:rsid w:val="00402F13"/>
    <w:rsid w:val="0040512B"/>
    <w:rsid w:val="00405B6B"/>
    <w:rsid w:val="00405CA5"/>
    <w:rsid w:val="00407CD3"/>
    <w:rsid w:val="00410134"/>
    <w:rsid w:val="00410B72"/>
    <w:rsid w:val="00410F18"/>
    <w:rsid w:val="0041263E"/>
    <w:rsid w:val="00413AAC"/>
    <w:rsid w:val="00413E92"/>
    <w:rsid w:val="00421105"/>
    <w:rsid w:val="004226CB"/>
    <w:rsid w:val="00422AA4"/>
    <w:rsid w:val="004242F4"/>
    <w:rsid w:val="00424892"/>
    <w:rsid w:val="00425013"/>
    <w:rsid w:val="00427248"/>
    <w:rsid w:val="00427AFF"/>
    <w:rsid w:val="00430F20"/>
    <w:rsid w:val="004313D1"/>
    <w:rsid w:val="00437099"/>
    <w:rsid w:val="00437447"/>
    <w:rsid w:val="00437778"/>
    <w:rsid w:val="00441A92"/>
    <w:rsid w:val="004431DC"/>
    <w:rsid w:val="00444F56"/>
    <w:rsid w:val="00446488"/>
    <w:rsid w:val="00447224"/>
    <w:rsid w:val="004513FD"/>
    <w:rsid w:val="004517AA"/>
    <w:rsid w:val="00452CAC"/>
    <w:rsid w:val="00455800"/>
    <w:rsid w:val="00457565"/>
    <w:rsid w:val="00457B71"/>
    <w:rsid w:val="00464315"/>
    <w:rsid w:val="004669E2"/>
    <w:rsid w:val="00470C31"/>
    <w:rsid w:val="00471DE0"/>
    <w:rsid w:val="004734D0"/>
    <w:rsid w:val="0047556B"/>
    <w:rsid w:val="00477768"/>
    <w:rsid w:val="004837BF"/>
    <w:rsid w:val="00486EED"/>
    <w:rsid w:val="00492BC5"/>
    <w:rsid w:val="004964F1"/>
    <w:rsid w:val="004A16BC"/>
    <w:rsid w:val="004A2072"/>
    <w:rsid w:val="004A2B94"/>
    <w:rsid w:val="004B6F6A"/>
    <w:rsid w:val="004B7C0C"/>
    <w:rsid w:val="004C102D"/>
    <w:rsid w:val="004C1076"/>
    <w:rsid w:val="004C1514"/>
    <w:rsid w:val="004C3898"/>
    <w:rsid w:val="004C38FD"/>
    <w:rsid w:val="004C4099"/>
    <w:rsid w:val="004C41CE"/>
    <w:rsid w:val="004D0037"/>
    <w:rsid w:val="004D35DA"/>
    <w:rsid w:val="004D36B1"/>
    <w:rsid w:val="004D7EBD"/>
    <w:rsid w:val="004E2680"/>
    <w:rsid w:val="004E28F9"/>
    <w:rsid w:val="004E462E"/>
    <w:rsid w:val="004E46E2"/>
    <w:rsid w:val="004E56DC"/>
    <w:rsid w:val="004E76F4"/>
    <w:rsid w:val="004F0B4E"/>
    <w:rsid w:val="004F0B6C"/>
    <w:rsid w:val="004F2078"/>
    <w:rsid w:val="004F4DA3"/>
    <w:rsid w:val="00506557"/>
    <w:rsid w:val="0050677A"/>
    <w:rsid w:val="005108D8"/>
    <w:rsid w:val="005116F9"/>
    <w:rsid w:val="005153A7"/>
    <w:rsid w:val="00516ED9"/>
    <w:rsid w:val="005219CF"/>
    <w:rsid w:val="00530920"/>
    <w:rsid w:val="0053479D"/>
    <w:rsid w:val="00534B59"/>
    <w:rsid w:val="00536663"/>
    <w:rsid w:val="00536759"/>
    <w:rsid w:val="00537C62"/>
    <w:rsid w:val="005460A4"/>
    <w:rsid w:val="00546970"/>
    <w:rsid w:val="00554B74"/>
    <w:rsid w:val="00554E19"/>
    <w:rsid w:val="0056121F"/>
    <w:rsid w:val="00561B41"/>
    <w:rsid w:val="00561C7A"/>
    <w:rsid w:val="005626EA"/>
    <w:rsid w:val="005724D9"/>
    <w:rsid w:val="00572505"/>
    <w:rsid w:val="00582809"/>
    <w:rsid w:val="0058798C"/>
    <w:rsid w:val="005900FA"/>
    <w:rsid w:val="005935A4"/>
    <w:rsid w:val="005948C2"/>
    <w:rsid w:val="00595DCA"/>
    <w:rsid w:val="005960E6"/>
    <w:rsid w:val="0059779B"/>
    <w:rsid w:val="005A209A"/>
    <w:rsid w:val="005A4797"/>
    <w:rsid w:val="005A662D"/>
    <w:rsid w:val="005B1409"/>
    <w:rsid w:val="005B35D7"/>
    <w:rsid w:val="005B392A"/>
    <w:rsid w:val="005B3AA3"/>
    <w:rsid w:val="005B6F83"/>
    <w:rsid w:val="005B7576"/>
    <w:rsid w:val="005B7F94"/>
    <w:rsid w:val="005C255B"/>
    <w:rsid w:val="005C74FB"/>
    <w:rsid w:val="005C76B1"/>
    <w:rsid w:val="005D1602"/>
    <w:rsid w:val="005D29CA"/>
    <w:rsid w:val="005E087C"/>
    <w:rsid w:val="005E385F"/>
    <w:rsid w:val="005E5B81"/>
    <w:rsid w:val="005F11F6"/>
    <w:rsid w:val="005F2CB1"/>
    <w:rsid w:val="005F3025"/>
    <w:rsid w:val="005F4CE9"/>
    <w:rsid w:val="005F618C"/>
    <w:rsid w:val="005F6970"/>
    <w:rsid w:val="005F70BD"/>
    <w:rsid w:val="00601C75"/>
    <w:rsid w:val="006022C4"/>
    <w:rsid w:val="0060283C"/>
    <w:rsid w:val="00602FA9"/>
    <w:rsid w:val="00604F14"/>
    <w:rsid w:val="00611B83"/>
    <w:rsid w:val="006123CF"/>
    <w:rsid w:val="00613257"/>
    <w:rsid w:val="00620A71"/>
    <w:rsid w:val="00620D80"/>
    <w:rsid w:val="00621C90"/>
    <w:rsid w:val="006234A6"/>
    <w:rsid w:val="006241D7"/>
    <w:rsid w:val="00630001"/>
    <w:rsid w:val="006302BA"/>
    <w:rsid w:val="006311B3"/>
    <w:rsid w:val="00632066"/>
    <w:rsid w:val="0063284C"/>
    <w:rsid w:val="00636398"/>
    <w:rsid w:val="006368D3"/>
    <w:rsid w:val="006377EC"/>
    <w:rsid w:val="0064151F"/>
    <w:rsid w:val="00641533"/>
    <w:rsid w:val="0064208D"/>
    <w:rsid w:val="00643475"/>
    <w:rsid w:val="0064396A"/>
    <w:rsid w:val="0064624E"/>
    <w:rsid w:val="00646908"/>
    <w:rsid w:val="00650AB9"/>
    <w:rsid w:val="0065164A"/>
    <w:rsid w:val="0065183B"/>
    <w:rsid w:val="006552E3"/>
    <w:rsid w:val="00655733"/>
    <w:rsid w:val="00655ACD"/>
    <w:rsid w:val="00656A92"/>
    <w:rsid w:val="00656D42"/>
    <w:rsid w:val="00656DDE"/>
    <w:rsid w:val="0066011D"/>
    <w:rsid w:val="006607C0"/>
    <w:rsid w:val="006613A6"/>
    <w:rsid w:val="006627A2"/>
    <w:rsid w:val="006634E6"/>
    <w:rsid w:val="006655EE"/>
    <w:rsid w:val="00667EE7"/>
    <w:rsid w:val="00670922"/>
    <w:rsid w:val="00670BE1"/>
    <w:rsid w:val="0067218F"/>
    <w:rsid w:val="006741F2"/>
    <w:rsid w:val="00674CC3"/>
    <w:rsid w:val="00675A65"/>
    <w:rsid w:val="00675C72"/>
    <w:rsid w:val="006771F9"/>
    <w:rsid w:val="006776D7"/>
    <w:rsid w:val="00681003"/>
    <w:rsid w:val="006817C9"/>
    <w:rsid w:val="00683ECE"/>
    <w:rsid w:val="0069017B"/>
    <w:rsid w:val="00691017"/>
    <w:rsid w:val="00694913"/>
    <w:rsid w:val="00695D5A"/>
    <w:rsid w:val="00695FC2"/>
    <w:rsid w:val="00696949"/>
    <w:rsid w:val="00696AF4"/>
    <w:rsid w:val="00697052"/>
    <w:rsid w:val="006A3EDF"/>
    <w:rsid w:val="006A46FB"/>
    <w:rsid w:val="006A5E28"/>
    <w:rsid w:val="006A697B"/>
    <w:rsid w:val="006A6AF7"/>
    <w:rsid w:val="006A7AFF"/>
    <w:rsid w:val="006B1816"/>
    <w:rsid w:val="006B2099"/>
    <w:rsid w:val="006B50CF"/>
    <w:rsid w:val="006B60AC"/>
    <w:rsid w:val="006B783F"/>
    <w:rsid w:val="006C03B8"/>
    <w:rsid w:val="006C5EC9"/>
    <w:rsid w:val="006C6059"/>
    <w:rsid w:val="006C7522"/>
    <w:rsid w:val="006D6F08"/>
    <w:rsid w:val="006E062C"/>
    <w:rsid w:val="006E1C82"/>
    <w:rsid w:val="006E28B7"/>
    <w:rsid w:val="006E2A9B"/>
    <w:rsid w:val="006E3310"/>
    <w:rsid w:val="006E3829"/>
    <w:rsid w:val="006E4E39"/>
    <w:rsid w:val="006E565E"/>
    <w:rsid w:val="006E673D"/>
    <w:rsid w:val="006E7D3B"/>
    <w:rsid w:val="006F1B70"/>
    <w:rsid w:val="006F341D"/>
    <w:rsid w:val="006F3CDE"/>
    <w:rsid w:val="006F5226"/>
    <w:rsid w:val="006F5321"/>
    <w:rsid w:val="006F58D4"/>
    <w:rsid w:val="006F6582"/>
    <w:rsid w:val="006F7502"/>
    <w:rsid w:val="0070346E"/>
    <w:rsid w:val="00704EDB"/>
    <w:rsid w:val="00706101"/>
    <w:rsid w:val="00707072"/>
    <w:rsid w:val="00707D61"/>
    <w:rsid w:val="00712287"/>
    <w:rsid w:val="00712772"/>
    <w:rsid w:val="007148D3"/>
    <w:rsid w:val="00715B9A"/>
    <w:rsid w:val="00717BE9"/>
    <w:rsid w:val="007212B3"/>
    <w:rsid w:val="007236E3"/>
    <w:rsid w:val="007257D0"/>
    <w:rsid w:val="00726EA6"/>
    <w:rsid w:val="00727208"/>
    <w:rsid w:val="00727680"/>
    <w:rsid w:val="00730155"/>
    <w:rsid w:val="007311D7"/>
    <w:rsid w:val="007348B1"/>
    <w:rsid w:val="007362A6"/>
    <w:rsid w:val="00736D7D"/>
    <w:rsid w:val="007370F9"/>
    <w:rsid w:val="00740E58"/>
    <w:rsid w:val="0074224D"/>
    <w:rsid w:val="007445A0"/>
    <w:rsid w:val="0074524B"/>
    <w:rsid w:val="00747D8B"/>
    <w:rsid w:val="00750DD0"/>
    <w:rsid w:val="00751228"/>
    <w:rsid w:val="00756549"/>
    <w:rsid w:val="007571E1"/>
    <w:rsid w:val="007604B2"/>
    <w:rsid w:val="00760699"/>
    <w:rsid w:val="00765281"/>
    <w:rsid w:val="007658A2"/>
    <w:rsid w:val="00766BAD"/>
    <w:rsid w:val="00767C31"/>
    <w:rsid w:val="007729A2"/>
    <w:rsid w:val="0077410F"/>
    <w:rsid w:val="007755F2"/>
    <w:rsid w:val="007755F5"/>
    <w:rsid w:val="00776971"/>
    <w:rsid w:val="007806AB"/>
    <w:rsid w:val="00780A80"/>
    <w:rsid w:val="0078177E"/>
    <w:rsid w:val="0078304C"/>
    <w:rsid w:val="00783673"/>
    <w:rsid w:val="00784B2C"/>
    <w:rsid w:val="00785490"/>
    <w:rsid w:val="007911D1"/>
    <w:rsid w:val="0079153C"/>
    <w:rsid w:val="007925EA"/>
    <w:rsid w:val="00793CD8"/>
    <w:rsid w:val="00795C92"/>
    <w:rsid w:val="00796231"/>
    <w:rsid w:val="007A0845"/>
    <w:rsid w:val="007A1CB3"/>
    <w:rsid w:val="007A306F"/>
    <w:rsid w:val="007A43A6"/>
    <w:rsid w:val="007A58A6"/>
    <w:rsid w:val="007A60AB"/>
    <w:rsid w:val="007B1675"/>
    <w:rsid w:val="007B3D2D"/>
    <w:rsid w:val="007B50AE"/>
    <w:rsid w:val="007B516E"/>
    <w:rsid w:val="007B5174"/>
    <w:rsid w:val="007B51DF"/>
    <w:rsid w:val="007C05DD"/>
    <w:rsid w:val="007C3D18"/>
    <w:rsid w:val="007C434C"/>
    <w:rsid w:val="007C60BF"/>
    <w:rsid w:val="007C6A07"/>
    <w:rsid w:val="007C75A1"/>
    <w:rsid w:val="007C77A5"/>
    <w:rsid w:val="007D04E5"/>
    <w:rsid w:val="007D2334"/>
    <w:rsid w:val="007D3740"/>
    <w:rsid w:val="007D4D02"/>
    <w:rsid w:val="007D5901"/>
    <w:rsid w:val="007D7526"/>
    <w:rsid w:val="007E4610"/>
    <w:rsid w:val="007E4715"/>
    <w:rsid w:val="007E505B"/>
    <w:rsid w:val="007E6448"/>
    <w:rsid w:val="007E7091"/>
    <w:rsid w:val="007F2485"/>
    <w:rsid w:val="007F319D"/>
    <w:rsid w:val="007F6C8B"/>
    <w:rsid w:val="00803FAE"/>
    <w:rsid w:val="0080605F"/>
    <w:rsid w:val="00807786"/>
    <w:rsid w:val="00811EE5"/>
    <w:rsid w:val="00811FCB"/>
    <w:rsid w:val="00812CB5"/>
    <w:rsid w:val="008143CC"/>
    <w:rsid w:val="008158D6"/>
    <w:rsid w:val="00817196"/>
    <w:rsid w:val="008235DB"/>
    <w:rsid w:val="00824AB4"/>
    <w:rsid w:val="00825C42"/>
    <w:rsid w:val="00825D25"/>
    <w:rsid w:val="00827D6F"/>
    <w:rsid w:val="008376AC"/>
    <w:rsid w:val="0084361B"/>
    <w:rsid w:val="008444E8"/>
    <w:rsid w:val="00844E80"/>
    <w:rsid w:val="00845134"/>
    <w:rsid w:val="00846FE7"/>
    <w:rsid w:val="008543D5"/>
    <w:rsid w:val="00854E50"/>
    <w:rsid w:val="00855185"/>
    <w:rsid w:val="00855767"/>
    <w:rsid w:val="00856911"/>
    <w:rsid w:val="008677FD"/>
    <w:rsid w:val="008706D4"/>
    <w:rsid w:val="00870F8A"/>
    <w:rsid w:val="008719A4"/>
    <w:rsid w:val="00871D23"/>
    <w:rsid w:val="00874312"/>
    <w:rsid w:val="0087437C"/>
    <w:rsid w:val="00874887"/>
    <w:rsid w:val="00875CD7"/>
    <w:rsid w:val="00876B4D"/>
    <w:rsid w:val="00877F18"/>
    <w:rsid w:val="00885AED"/>
    <w:rsid w:val="00887E6B"/>
    <w:rsid w:val="00891992"/>
    <w:rsid w:val="008939A5"/>
    <w:rsid w:val="008941E3"/>
    <w:rsid w:val="00894A88"/>
    <w:rsid w:val="00894AB6"/>
    <w:rsid w:val="00895386"/>
    <w:rsid w:val="008A21FF"/>
    <w:rsid w:val="008A2CE2"/>
    <w:rsid w:val="008A30AC"/>
    <w:rsid w:val="008A44B8"/>
    <w:rsid w:val="008A51A8"/>
    <w:rsid w:val="008A54C7"/>
    <w:rsid w:val="008A74F1"/>
    <w:rsid w:val="008A77D8"/>
    <w:rsid w:val="008B0483"/>
    <w:rsid w:val="008B120C"/>
    <w:rsid w:val="008B367B"/>
    <w:rsid w:val="008B51A0"/>
    <w:rsid w:val="008B592A"/>
    <w:rsid w:val="008B6C80"/>
    <w:rsid w:val="008B7B5C"/>
    <w:rsid w:val="008C0C99"/>
    <w:rsid w:val="008C1431"/>
    <w:rsid w:val="008C2017"/>
    <w:rsid w:val="008C2B9A"/>
    <w:rsid w:val="008C4958"/>
    <w:rsid w:val="008C4959"/>
    <w:rsid w:val="008C4BAA"/>
    <w:rsid w:val="008C69E5"/>
    <w:rsid w:val="008C6AE8"/>
    <w:rsid w:val="008C7573"/>
    <w:rsid w:val="008D00A5"/>
    <w:rsid w:val="008D1A0A"/>
    <w:rsid w:val="008D34F1"/>
    <w:rsid w:val="008D39D8"/>
    <w:rsid w:val="008D6D1A"/>
    <w:rsid w:val="008E065E"/>
    <w:rsid w:val="008E0927"/>
    <w:rsid w:val="008E1909"/>
    <w:rsid w:val="008F1C4E"/>
    <w:rsid w:val="008F1D61"/>
    <w:rsid w:val="008F1EAB"/>
    <w:rsid w:val="008F33DC"/>
    <w:rsid w:val="008F477F"/>
    <w:rsid w:val="008F739F"/>
    <w:rsid w:val="00902350"/>
    <w:rsid w:val="0090336B"/>
    <w:rsid w:val="009043D9"/>
    <w:rsid w:val="009044E3"/>
    <w:rsid w:val="009053AA"/>
    <w:rsid w:val="00906939"/>
    <w:rsid w:val="00910B7D"/>
    <w:rsid w:val="00911DFB"/>
    <w:rsid w:val="00913329"/>
    <w:rsid w:val="009139D9"/>
    <w:rsid w:val="00913FE8"/>
    <w:rsid w:val="00914AD8"/>
    <w:rsid w:val="00916079"/>
    <w:rsid w:val="00917CE9"/>
    <w:rsid w:val="00920BF2"/>
    <w:rsid w:val="00922010"/>
    <w:rsid w:val="00931BD9"/>
    <w:rsid w:val="009368F3"/>
    <w:rsid w:val="00941636"/>
    <w:rsid w:val="0094236B"/>
    <w:rsid w:val="00943742"/>
    <w:rsid w:val="00943E9E"/>
    <w:rsid w:val="00945C05"/>
    <w:rsid w:val="00946945"/>
    <w:rsid w:val="00946CF2"/>
    <w:rsid w:val="00946F9B"/>
    <w:rsid w:val="00947713"/>
    <w:rsid w:val="00950DE7"/>
    <w:rsid w:val="00953920"/>
    <w:rsid w:val="00953D47"/>
    <w:rsid w:val="00955A02"/>
    <w:rsid w:val="00955CD2"/>
    <w:rsid w:val="009565F2"/>
    <w:rsid w:val="0095681E"/>
    <w:rsid w:val="009572D4"/>
    <w:rsid w:val="00961921"/>
    <w:rsid w:val="00962728"/>
    <w:rsid w:val="0096430A"/>
    <w:rsid w:val="0096554B"/>
    <w:rsid w:val="0096584A"/>
    <w:rsid w:val="0096610B"/>
    <w:rsid w:val="0096798E"/>
    <w:rsid w:val="0097056C"/>
    <w:rsid w:val="00971F08"/>
    <w:rsid w:val="00974EE2"/>
    <w:rsid w:val="0097603D"/>
    <w:rsid w:val="00976949"/>
    <w:rsid w:val="00980477"/>
    <w:rsid w:val="00980B06"/>
    <w:rsid w:val="00984886"/>
    <w:rsid w:val="00985253"/>
    <w:rsid w:val="009853B3"/>
    <w:rsid w:val="00990630"/>
    <w:rsid w:val="00991761"/>
    <w:rsid w:val="00994957"/>
    <w:rsid w:val="00994DCA"/>
    <w:rsid w:val="009960EC"/>
    <w:rsid w:val="009964FC"/>
    <w:rsid w:val="009970DD"/>
    <w:rsid w:val="009A0FBA"/>
    <w:rsid w:val="009A1601"/>
    <w:rsid w:val="009A3BB6"/>
    <w:rsid w:val="009A462D"/>
    <w:rsid w:val="009A5CBA"/>
    <w:rsid w:val="009B1F30"/>
    <w:rsid w:val="009B3AC2"/>
    <w:rsid w:val="009B4DF4"/>
    <w:rsid w:val="009B564E"/>
    <w:rsid w:val="009B7E87"/>
    <w:rsid w:val="009C0169"/>
    <w:rsid w:val="009C19E0"/>
    <w:rsid w:val="009C403E"/>
    <w:rsid w:val="009D3051"/>
    <w:rsid w:val="009D4FF0"/>
    <w:rsid w:val="009D58B8"/>
    <w:rsid w:val="009D703C"/>
    <w:rsid w:val="009D718F"/>
    <w:rsid w:val="009E068F"/>
    <w:rsid w:val="009E14E0"/>
    <w:rsid w:val="009E1BB6"/>
    <w:rsid w:val="009E35DB"/>
    <w:rsid w:val="009E47A3"/>
    <w:rsid w:val="009F08F3"/>
    <w:rsid w:val="009F344F"/>
    <w:rsid w:val="00A031D8"/>
    <w:rsid w:val="00A048A8"/>
    <w:rsid w:val="00A04F49"/>
    <w:rsid w:val="00A05F12"/>
    <w:rsid w:val="00A11652"/>
    <w:rsid w:val="00A13E54"/>
    <w:rsid w:val="00A17F63"/>
    <w:rsid w:val="00A2193B"/>
    <w:rsid w:val="00A2351A"/>
    <w:rsid w:val="00A24F0A"/>
    <w:rsid w:val="00A264A9"/>
    <w:rsid w:val="00A26DCF"/>
    <w:rsid w:val="00A27785"/>
    <w:rsid w:val="00A27BE9"/>
    <w:rsid w:val="00A30187"/>
    <w:rsid w:val="00A3448A"/>
    <w:rsid w:val="00A36297"/>
    <w:rsid w:val="00A41E2B"/>
    <w:rsid w:val="00A42944"/>
    <w:rsid w:val="00A45B74"/>
    <w:rsid w:val="00A51B1B"/>
    <w:rsid w:val="00A52E1D"/>
    <w:rsid w:val="00A54487"/>
    <w:rsid w:val="00A61499"/>
    <w:rsid w:val="00A62A77"/>
    <w:rsid w:val="00A63483"/>
    <w:rsid w:val="00A657D7"/>
    <w:rsid w:val="00A660AC"/>
    <w:rsid w:val="00A67D9A"/>
    <w:rsid w:val="00A67E6C"/>
    <w:rsid w:val="00A71B99"/>
    <w:rsid w:val="00A725E7"/>
    <w:rsid w:val="00A739D0"/>
    <w:rsid w:val="00A761D4"/>
    <w:rsid w:val="00A77EC4"/>
    <w:rsid w:val="00A8098D"/>
    <w:rsid w:val="00A92879"/>
    <w:rsid w:val="00A9442A"/>
    <w:rsid w:val="00A9679D"/>
    <w:rsid w:val="00AA016F"/>
    <w:rsid w:val="00AA1ED6"/>
    <w:rsid w:val="00AA3F73"/>
    <w:rsid w:val="00AA51D6"/>
    <w:rsid w:val="00AB0BC8"/>
    <w:rsid w:val="00AB11CA"/>
    <w:rsid w:val="00AB14D9"/>
    <w:rsid w:val="00AB189B"/>
    <w:rsid w:val="00AB4AB8"/>
    <w:rsid w:val="00AB655E"/>
    <w:rsid w:val="00AB7E4D"/>
    <w:rsid w:val="00AC007F"/>
    <w:rsid w:val="00AC2ECD"/>
    <w:rsid w:val="00AC3119"/>
    <w:rsid w:val="00AC49FB"/>
    <w:rsid w:val="00AC5A10"/>
    <w:rsid w:val="00AD0AA3"/>
    <w:rsid w:val="00AD2ED0"/>
    <w:rsid w:val="00AD3F94"/>
    <w:rsid w:val="00AD4A5A"/>
    <w:rsid w:val="00AE27AC"/>
    <w:rsid w:val="00AE40E0"/>
    <w:rsid w:val="00AE4DBA"/>
    <w:rsid w:val="00AE4F07"/>
    <w:rsid w:val="00AE685D"/>
    <w:rsid w:val="00AF1C5D"/>
    <w:rsid w:val="00AF2E46"/>
    <w:rsid w:val="00AF42D7"/>
    <w:rsid w:val="00AF6C28"/>
    <w:rsid w:val="00AF7978"/>
    <w:rsid w:val="00B006FE"/>
    <w:rsid w:val="00B007CB"/>
    <w:rsid w:val="00B02AA9"/>
    <w:rsid w:val="00B02FA3"/>
    <w:rsid w:val="00B05084"/>
    <w:rsid w:val="00B105EF"/>
    <w:rsid w:val="00B10F77"/>
    <w:rsid w:val="00B157F9"/>
    <w:rsid w:val="00B20256"/>
    <w:rsid w:val="00B20D09"/>
    <w:rsid w:val="00B2763F"/>
    <w:rsid w:val="00B27AAC"/>
    <w:rsid w:val="00B30929"/>
    <w:rsid w:val="00B33B42"/>
    <w:rsid w:val="00B372AA"/>
    <w:rsid w:val="00B37FA3"/>
    <w:rsid w:val="00B40445"/>
    <w:rsid w:val="00B409E0"/>
    <w:rsid w:val="00B41888"/>
    <w:rsid w:val="00B42791"/>
    <w:rsid w:val="00B45A52"/>
    <w:rsid w:val="00B46175"/>
    <w:rsid w:val="00B4719C"/>
    <w:rsid w:val="00B548B7"/>
    <w:rsid w:val="00B5555D"/>
    <w:rsid w:val="00B6005C"/>
    <w:rsid w:val="00B62D6F"/>
    <w:rsid w:val="00B640D8"/>
    <w:rsid w:val="00B664C7"/>
    <w:rsid w:val="00B7176F"/>
    <w:rsid w:val="00B739F6"/>
    <w:rsid w:val="00B81A23"/>
    <w:rsid w:val="00B81A6C"/>
    <w:rsid w:val="00B828B9"/>
    <w:rsid w:val="00B85DE5"/>
    <w:rsid w:val="00B90F73"/>
    <w:rsid w:val="00B93B59"/>
    <w:rsid w:val="00B9406A"/>
    <w:rsid w:val="00BA14B7"/>
    <w:rsid w:val="00BA2280"/>
    <w:rsid w:val="00BA2A08"/>
    <w:rsid w:val="00BA56D2"/>
    <w:rsid w:val="00BA76E0"/>
    <w:rsid w:val="00BB0238"/>
    <w:rsid w:val="00BB2A25"/>
    <w:rsid w:val="00BB324E"/>
    <w:rsid w:val="00BB51E9"/>
    <w:rsid w:val="00BB56F2"/>
    <w:rsid w:val="00BB68B4"/>
    <w:rsid w:val="00BC0FDC"/>
    <w:rsid w:val="00BC3053"/>
    <w:rsid w:val="00BC46A7"/>
    <w:rsid w:val="00BC4D2E"/>
    <w:rsid w:val="00BD3F8B"/>
    <w:rsid w:val="00BD48AC"/>
    <w:rsid w:val="00BD5F1A"/>
    <w:rsid w:val="00BD717E"/>
    <w:rsid w:val="00BE089C"/>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324"/>
    <w:rsid w:val="00C14D4B"/>
    <w:rsid w:val="00C154BB"/>
    <w:rsid w:val="00C205D9"/>
    <w:rsid w:val="00C2374F"/>
    <w:rsid w:val="00C2794B"/>
    <w:rsid w:val="00C279B5"/>
    <w:rsid w:val="00C27C45"/>
    <w:rsid w:val="00C33380"/>
    <w:rsid w:val="00C3444E"/>
    <w:rsid w:val="00C3588B"/>
    <w:rsid w:val="00C3719D"/>
    <w:rsid w:val="00C37CB2"/>
    <w:rsid w:val="00C43194"/>
    <w:rsid w:val="00C441D0"/>
    <w:rsid w:val="00C473A5"/>
    <w:rsid w:val="00C54995"/>
    <w:rsid w:val="00C54D41"/>
    <w:rsid w:val="00C60461"/>
    <w:rsid w:val="00C60783"/>
    <w:rsid w:val="00C64672"/>
    <w:rsid w:val="00C65251"/>
    <w:rsid w:val="00C65AE7"/>
    <w:rsid w:val="00C67A49"/>
    <w:rsid w:val="00C67B82"/>
    <w:rsid w:val="00C70125"/>
    <w:rsid w:val="00C70697"/>
    <w:rsid w:val="00C72093"/>
    <w:rsid w:val="00C72EF4"/>
    <w:rsid w:val="00C743D7"/>
    <w:rsid w:val="00C744FE"/>
    <w:rsid w:val="00C74FE5"/>
    <w:rsid w:val="00C75D2F"/>
    <w:rsid w:val="00C767BE"/>
    <w:rsid w:val="00C76E3C"/>
    <w:rsid w:val="00C81568"/>
    <w:rsid w:val="00C9027A"/>
    <w:rsid w:val="00C9068E"/>
    <w:rsid w:val="00C92D2D"/>
    <w:rsid w:val="00C93814"/>
    <w:rsid w:val="00C93C4B"/>
    <w:rsid w:val="00C94476"/>
    <w:rsid w:val="00C944AB"/>
    <w:rsid w:val="00C95B40"/>
    <w:rsid w:val="00CA009F"/>
    <w:rsid w:val="00CA14E7"/>
    <w:rsid w:val="00CA1ED8"/>
    <w:rsid w:val="00CA73A5"/>
    <w:rsid w:val="00CB1F63"/>
    <w:rsid w:val="00CB2DB3"/>
    <w:rsid w:val="00CB3B89"/>
    <w:rsid w:val="00CB3CE7"/>
    <w:rsid w:val="00CB68E4"/>
    <w:rsid w:val="00CB7170"/>
    <w:rsid w:val="00CB7276"/>
    <w:rsid w:val="00CC040E"/>
    <w:rsid w:val="00CC111F"/>
    <w:rsid w:val="00CC14D5"/>
    <w:rsid w:val="00CC2011"/>
    <w:rsid w:val="00CC3EA0"/>
    <w:rsid w:val="00CC46C9"/>
    <w:rsid w:val="00CC7B45"/>
    <w:rsid w:val="00CD023A"/>
    <w:rsid w:val="00CD1188"/>
    <w:rsid w:val="00CD2ED1"/>
    <w:rsid w:val="00CD337B"/>
    <w:rsid w:val="00CE0424"/>
    <w:rsid w:val="00CE2AB3"/>
    <w:rsid w:val="00CE38DE"/>
    <w:rsid w:val="00CE7561"/>
    <w:rsid w:val="00CF1354"/>
    <w:rsid w:val="00CF3B1F"/>
    <w:rsid w:val="00CF3BF6"/>
    <w:rsid w:val="00CF625B"/>
    <w:rsid w:val="00CF687E"/>
    <w:rsid w:val="00CF6DA3"/>
    <w:rsid w:val="00CF7EF7"/>
    <w:rsid w:val="00D018C0"/>
    <w:rsid w:val="00D027FD"/>
    <w:rsid w:val="00D0349B"/>
    <w:rsid w:val="00D10249"/>
    <w:rsid w:val="00D115C3"/>
    <w:rsid w:val="00D11897"/>
    <w:rsid w:val="00D126FF"/>
    <w:rsid w:val="00D13135"/>
    <w:rsid w:val="00D13734"/>
    <w:rsid w:val="00D13E4E"/>
    <w:rsid w:val="00D14E67"/>
    <w:rsid w:val="00D239A7"/>
    <w:rsid w:val="00D23F47"/>
    <w:rsid w:val="00D261CA"/>
    <w:rsid w:val="00D33EE6"/>
    <w:rsid w:val="00D355CC"/>
    <w:rsid w:val="00D3695C"/>
    <w:rsid w:val="00D36E71"/>
    <w:rsid w:val="00D37D87"/>
    <w:rsid w:val="00D40089"/>
    <w:rsid w:val="00D400D5"/>
    <w:rsid w:val="00D40B33"/>
    <w:rsid w:val="00D4269A"/>
    <w:rsid w:val="00D4318F"/>
    <w:rsid w:val="00D438BF"/>
    <w:rsid w:val="00D440F8"/>
    <w:rsid w:val="00D546FF"/>
    <w:rsid w:val="00D55AD5"/>
    <w:rsid w:val="00D576CA"/>
    <w:rsid w:val="00D61AF5"/>
    <w:rsid w:val="00D62C6F"/>
    <w:rsid w:val="00D6475C"/>
    <w:rsid w:val="00D64A2F"/>
    <w:rsid w:val="00D652B5"/>
    <w:rsid w:val="00D66155"/>
    <w:rsid w:val="00D708B0"/>
    <w:rsid w:val="00D73F15"/>
    <w:rsid w:val="00D768C6"/>
    <w:rsid w:val="00D77B1D"/>
    <w:rsid w:val="00D8021F"/>
    <w:rsid w:val="00D80383"/>
    <w:rsid w:val="00D80B0A"/>
    <w:rsid w:val="00D823C6"/>
    <w:rsid w:val="00D8327F"/>
    <w:rsid w:val="00D850BD"/>
    <w:rsid w:val="00D86CA3"/>
    <w:rsid w:val="00D871CE"/>
    <w:rsid w:val="00D873C0"/>
    <w:rsid w:val="00D91758"/>
    <w:rsid w:val="00D9196D"/>
    <w:rsid w:val="00D92982"/>
    <w:rsid w:val="00D93A0C"/>
    <w:rsid w:val="00DA305E"/>
    <w:rsid w:val="00DA3895"/>
    <w:rsid w:val="00DA4E2B"/>
    <w:rsid w:val="00DA5417"/>
    <w:rsid w:val="00DA56E8"/>
    <w:rsid w:val="00DA736B"/>
    <w:rsid w:val="00DB0A9F"/>
    <w:rsid w:val="00DB377D"/>
    <w:rsid w:val="00DB5923"/>
    <w:rsid w:val="00DC0B55"/>
    <w:rsid w:val="00DC1C50"/>
    <w:rsid w:val="00DC2D36"/>
    <w:rsid w:val="00DC2D71"/>
    <w:rsid w:val="00DC324D"/>
    <w:rsid w:val="00DC52C2"/>
    <w:rsid w:val="00DC53EF"/>
    <w:rsid w:val="00DE3986"/>
    <w:rsid w:val="00DE5608"/>
    <w:rsid w:val="00DE58D0"/>
    <w:rsid w:val="00DE60F9"/>
    <w:rsid w:val="00DE610F"/>
    <w:rsid w:val="00DE654F"/>
    <w:rsid w:val="00DF0164"/>
    <w:rsid w:val="00DF0B6E"/>
    <w:rsid w:val="00DF15E0"/>
    <w:rsid w:val="00DF37A0"/>
    <w:rsid w:val="00DF5044"/>
    <w:rsid w:val="00E008FA"/>
    <w:rsid w:val="00E034BD"/>
    <w:rsid w:val="00E110E7"/>
    <w:rsid w:val="00E11B20"/>
    <w:rsid w:val="00E13FB1"/>
    <w:rsid w:val="00E14856"/>
    <w:rsid w:val="00E1624C"/>
    <w:rsid w:val="00E17347"/>
    <w:rsid w:val="00E17FA2"/>
    <w:rsid w:val="00E22330"/>
    <w:rsid w:val="00E30B5A"/>
    <w:rsid w:val="00E3123D"/>
    <w:rsid w:val="00E31461"/>
    <w:rsid w:val="00E31D43"/>
    <w:rsid w:val="00E32608"/>
    <w:rsid w:val="00E32C31"/>
    <w:rsid w:val="00E34188"/>
    <w:rsid w:val="00E34B6E"/>
    <w:rsid w:val="00E35559"/>
    <w:rsid w:val="00E361AC"/>
    <w:rsid w:val="00E3723A"/>
    <w:rsid w:val="00E37860"/>
    <w:rsid w:val="00E42925"/>
    <w:rsid w:val="00E446F1"/>
    <w:rsid w:val="00E453A8"/>
    <w:rsid w:val="00E4587B"/>
    <w:rsid w:val="00E46886"/>
    <w:rsid w:val="00E47AEF"/>
    <w:rsid w:val="00E536C7"/>
    <w:rsid w:val="00E53B75"/>
    <w:rsid w:val="00E53D0F"/>
    <w:rsid w:val="00E54166"/>
    <w:rsid w:val="00E54E3B"/>
    <w:rsid w:val="00E57565"/>
    <w:rsid w:val="00E63838"/>
    <w:rsid w:val="00E64434"/>
    <w:rsid w:val="00E665EA"/>
    <w:rsid w:val="00E67C51"/>
    <w:rsid w:val="00E71F72"/>
    <w:rsid w:val="00E72EFC"/>
    <w:rsid w:val="00E758EC"/>
    <w:rsid w:val="00E76513"/>
    <w:rsid w:val="00E8234C"/>
    <w:rsid w:val="00E8239A"/>
    <w:rsid w:val="00E83AA9"/>
    <w:rsid w:val="00E85928"/>
    <w:rsid w:val="00E87822"/>
    <w:rsid w:val="00E90395"/>
    <w:rsid w:val="00E90E49"/>
    <w:rsid w:val="00E917F9"/>
    <w:rsid w:val="00E9291C"/>
    <w:rsid w:val="00E93FFE"/>
    <w:rsid w:val="00E94F8A"/>
    <w:rsid w:val="00E95E76"/>
    <w:rsid w:val="00EA7A41"/>
    <w:rsid w:val="00EB077B"/>
    <w:rsid w:val="00EB4EA2"/>
    <w:rsid w:val="00EB70E5"/>
    <w:rsid w:val="00EC24D5"/>
    <w:rsid w:val="00EC27C6"/>
    <w:rsid w:val="00EC4207"/>
    <w:rsid w:val="00EC5653"/>
    <w:rsid w:val="00EC71CE"/>
    <w:rsid w:val="00EC7427"/>
    <w:rsid w:val="00ED1006"/>
    <w:rsid w:val="00ED187A"/>
    <w:rsid w:val="00ED59A9"/>
    <w:rsid w:val="00EE1BE5"/>
    <w:rsid w:val="00EE26C7"/>
    <w:rsid w:val="00EF18FE"/>
    <w:rsid w:val="00EF3731"/>
    <w:rsid w:val="00EF5787"/>
    <w:rsid w:val="00EF5F2A"/>
    <w:rsid w:val="00EF60D0"/>
    <w:rsid w:val="00F0528D"/>
    <w:rsid w:val="00F06C67"/>
    <w:rsid w:val="00F06DFD"/>
    <w:rsid w:val="00F071D1"/>
    <w:rsid w:val="00F07533"/>
    <w:rsid w:val="00F10629"/>
    <w:rsid w:val="00F1268F"/>
    <w:rsid w:val="00F15FA5"/>
    <w:rsid w:val="00F209B7"/>
    <w:rsid w:val="00F21B30"/>
    <w:rsid w:val="00F2376F"/>
    <w:rsid w:val="00F243D8"/>
    <w:rsid w:val="00F30828"/>
    <w:rsid w:val="00F313D6"/>
    <w:rsid w:val="00F40F0C"/>
    <w:rsid w:val="00F4766C"/>
    <w:rsid w:val="00F5060E"/>
    <w:rsid w:val="00F507D1"/>
    <w:rsid w:val="00F519CE"/>
    <w:rsid w:val="00F51ADA"/>
    <w:rsid w:val="00F60203"/>
    <w:rsid w:val="00F607C5"/>
    <w:rsid w:val="00F6083D"/>
    <w:rsid w:val="00F60DEA"/>
    <w:rsid w:val="00F62B9B"/>
    <w:rsid w:val="00F62CB4"/>
    <w:rsid w:val="00F6302A"/>
    <w:rsid w:val="00F63950"/>
    <w:rsid w:val="00F64C2B"/>
    <w:rsid w:val="00F64E95"/>
    <w:rsid w:val="00F651BE"/>
    <w:rsid w:val="00F67704"/>
    <w:rsid w:val="00F67F53"/>
    <w:rsid w:val="00F703BE"/>
    <w:rsid w:val="00F71908"/>
    <w:rsid w:val="00F71F69"/>
    <w:rsid w:val="00F72B72"/>
    <w:rsid w:val="00F74BB9"/>
    <w:rsid w:val="00F75582"/>
    <w:rsid w:val="00F76EFA"/>
    <w:rsid w:val="00F804BE"/>
    <w:rsid w:val="00F817CE"/>
    <w:rsid w:val="00F82603"/>
    <w:rsid w:val="00F8456C"/>
    <w:rsid w:val="00F859D8"/>
    <w:rsid w:val="00F868F5"/>
    <w:rsid w:val="00F9056A"/>
    <w:rsid w:val="00F90F8D"/>
    <w:rsid w:val="00F92782"/>
    <w:rsid w:val="00F93AA9"/>
    <w:rsid w:val="00F93CDB"/>
    <w:rsid w:val="00F9618C"/>
    <w:rsid w:val="00F96985"/>
    <w:rsid w:val="00F96FB0"/>
    <w:rsid w:val="00F97838"/>
    <w:rsid w:val="00FA2BB3"/>
    <w:rsid w:val="00FA6B7F"/>
    <w:rsid w:val="00FB05EA"/>
    <w:rsid w:val="00FB0929"/>
    <w:rsid w:val="00FB4C80"/>
    <w:rsid w:val="00FB6A6A"/>
    <w:rsid w:val="00FC0454"/>
    <w:rsid w:val="00FC27CD"/>
    <w:rsid w:val="00FC6280"/>
    <w:rsid w:val="00FC7429"/>
    <w:rsid w:val="00FD07F6"/>
    <w:rsid w:val="00FD1503"/>
    <w:rsid w:val="00FD1EC8"/>
    <w:rsid w:val="00FD47ED"/>
    <w:rsid w:val="00FD74DB"/>
    <w:rsid w:val="00FD7660"/>
    <w:rsid w:val="00FE0655"/>
    <w:rsid w:val="00FE2365"/>
    <w:rsid w:val="00FE37D7"/>
    <w:rsid w:val="00FE4C7B"/>
    <w:rsid w:val="00FE7336"/>
    <w:rsid w:val="00FE787C"/>
    <w:rsid w:val="00FF45A5"/>
    <w:rsid w:val="00FF5C91"/>
    <w:rsid w:val="00FF6779"/>
    <w:rsid w:val="06D422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69DD2"/>
  <w15:docId w15:val="{86137AFB-E308-4E4C-8667-06BD8DC62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unhideWhenUsed="1"/>
    <w:lsdException w:name="List Continue" w:qFormat="1"/>
    <w:lsdException w:name="List Continue 2" w:qFormat="1"/>
    <w:lsdException w:name="Subtitle" w:qFormat="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basedOn w:val="DefaultParagraphFont"/>
    <w:link w:val="Caption"/>
    <w:uiPriority w:val="35"/>
    <w:qFormat/>
    <w:rPr>
      <w:rFonts w:ascii="Times New Roman" w:hAnsi="Times New Roman"/>
      <w:b/>
    </w:rPr>
  </w:style>
  <w:style w:type="table" w:customStyle="1" w:styleId="TableGrid9">
    <w:name w:val="TableGrid9"/>
    <w:basedOn w:val="TableNormal"/>
    <w:uiPriority w:val="39"/>
    <w:qFormat/>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locked/>
    <w:rPr>
      <w:rFonts w:ascii="Arial" w:hAnsi="Arial"/>
      <w:b/>
      <w:bCs/>
      <w:lang w:eastAsia="zh-CN"/>
    </w:rPr>
  </w:style>
  <w:style w:type="paragraph" w:customStyle="1" w:styleId="Keyword">
    <w:name w:val="Keyword"/>
    <w:basedOn w:val="BodyText"/>
    <w:next w:val="BodyText"/>
    <w:qFormat/>
    <w:pPr>
      <w:keepLines/>
      <w:numPr>
        <w:numId w:val="14"/>
      </w:numPr>
      <w:tabs>
        <w:tab w:val="clear" w:pos="539"/>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59" w:lineRule="auto"/>
      <w:ind w:left="0" w:firstLine="0"/>
      <w:jc w:val="left"/>
      <w:textAlignment w:val="auto"/>
    </w:pPr>
    <w:rPr>
      <w:rFonts w:eastAsia="SimSun" w:cstheme="minorBidi"/>
      <w:sz w:val="22"/>
      <w:szCs w:val="22"/>
      <w:u w:val="single"/>
      <w:lang w:eastAsia="en-US"/>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788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9-e/Docs/R1-220489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9-e/Docs/R1-220461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A0CF5E6-4B4F-4478-A0F5-613D73258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CF14C-FEF7-461D-8282-516E443FC6C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8DEBDED-2AA7-453C-B459-DAE79146008B}">
  <ds:schemaRefs>
    <ds:schemaRef ds:uri="http://schemas.openxmlformats.org/officeDocument/2006/bibliography"/>
  </ds:schemaRefs>
</ds:datastoreItem>
</file>

<file path=customXml/itemProps4.xml><?xml version="1.0" encoding="utf-8"?>
<ds:datastoreItem xmlns:ds="http://schemas.openxmlformats.org/officeDocument/2006/customXml" ds:itemID="{5012BCA1-7617-4287-A14D-D0115B13ACD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53</TotalTime>
  <Pages>5</Pages>
  <Words>1310</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Sorour Falahati</cp:lastModifiedBy>
  <cp:revision>58</cp:revision>
  <cp:lastPrinted>2008-01-31T07:09:00Z</cp:lastPrinted>
  <dcterms:created xsi:type="dcterms:W3CDTF">2022-04-27T14:54:00Z</dcterms:created>
  <dcterms:modified xsi:type="dcterms:W3CDTF">2022-04-29T14:53:00Z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